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5A4C72" w:rsidRDefault="00443425" w:rsidP="00470F6D">
      <w:pPr>
        <w:spacing w:line="276" w:lineRule="auto"/>
        <w:ind w:left="0" w:right="0"/>
        <w:jc w:val="center"/>
        <w:rPr>
          <w:b/>
          <w:color w:val="000000" w:themeColor="text1"/>
          <w:sz w:val="24"/>
          <w:szCs w:val="24"/>
        </w:rPr>
      </w:pPr>
    </w:p>
    <w:p w:rsidR="00443425" w:rsidRPr="005A4C72" w:rsidRDefault="00212913" w:rsidP="00470F6D">
      <w:pPr>
        <w:spacing w:line="276" w:lineRule="auto"/>
        <w:ind w:left="0" w:right="0"/>
        <w:jc w:val="center"/>
        <w:rPr>
          <w:b/>
          <w:color w:val="000000" w:themeColor="text1"/>
          <w:sz w:val="24"/>
          <w:szCs w:val="24"/>
        </w:rPr>
      </w:pPr>
      <w:r w:rsidRPr="005A4C72">
        <w:rPr>
          <w:b/>
          <w:color w:val="000000" w:themeColor="text1"/>
          <w:sz w:val="24"/>
          <w:szCs w:val="24"/>
        </w:rPr>
        <w:t>RESOLUCIÓN</w:t>
      </w:r>
      <w:r w:rsidR="000022C1" w:rsidRPr="005A4C72">
        <w:rPr>
          <w:b/>
          <w:color w:val="000000" w:themeColor="text1"/>
          <w:sz w:val="24"/>
          <w:szCs w:val="24"/>
        </w:rPr>
        <w:t xml:space="preserve"> N.</w:t>
      </w:r>
      <w:r w:rsidR="00443425" w:rsidRPr="005A4C72">
        <w:rPr>
          <w:b/>
          <w:color w:val="000000" w:themeColor="text1"/>
          <w:sz w:val="24"/>
          <w:szCs w:val="24"/>
        </w:rPr>
        <w:t xml:space="preserve"> TAT-</w:t>
      </w:r>
      <w:r w:rsidR="002C6802" w:rsidRPr="005A4C72">
        <w:rPr>
          <w:b/>
          <w:color w:val="000000" w:themeColor="text1"/>
          <w:sz w:val="24"/>
          <w:szCs w:val="24"/>
        </w:rPr>
        <w:t>3648</w:t>
      </w:r>
      <w:r w:rsidR="00443425" w:rsidRPr="005A4C72">
        <w:rPr>
          <w:b/>
          <w:color w:val="000000" w:themeColor="text1"/>
          <w:sz w:val="24"/>
          <w:szCs w:val="24"/>
        </w:rPr>
        <w:t>-201</w:t>
      </w:r>
      <w:r w:rsidR="00B922C5" w:rsidRPr="005A4C72">
        <w:rPr>
          <w:b/>
          <w:color w:val="000000" w:themeColor="text1"/>
          <w:sz w:val="24"/>
          <w:szCs w:val="24"/>
        </w:rPr>
        <w:t>9</w:t>
      </w:r>
    </w:p>
    <w:p w:rsidR="00443425" w:rsidRPr="005A4C72" w:rsidRDefault="00443425" w:rsidP="00470F6D">
      <w:pPr>
        <w:spacing w:line="276" w:lineRule="auto"/>
        <w:ind w:left="0" w:right="0"/>
        <w:jc w:val="center"/>
        <w:rPr>
          <w:b/>
          <w:color w:val="000000" w:themeColor="text1"/>
          <w:sz w:val="24"/>
          <w:szCs w:val="24"/>
        </w:rPr>
      </w:pPr>
    </w:p>
    <w:p w:rsidR="00A215FD" w:rsidRPr="005A4C72" w:rsidRDefault="00443425" w:rsidP="00470F6D">
      <w:pPr>
        <w:spacing w:line="276" w:lineRule="auto"/>
        <w:ind w:left="0" w:right="0"/>
        <w:rPr>
          <w:color w:val="000000" w:themeColor="text1"/>
          <w:sz w:val="24"/>
          <w:szCs w:val="24"/>
        </w:rPr>
      </w:pPr>
      <w:r w:rsidRPr="005A4C72">
        <w:rPr>
          <w:b/>
          <w:color w:val="000000" w:themeColor="text1"/>
          <w:sz w:val="24"/>
          <w:szCs w:val="24"/>
        </w:rPr>
        <w:t xml:space="preserve">TRIBUNAL ADMINISTRATIVO DE TRANSPORTE. </w:t>
      </w:r>
      <w:r w:rsidR="00A215FD" w:rsidRPr="005A4C72">
        <w:rPr>
          <w:color w:val="000000" w:themeColor="text1"/>
          <w:sz w:val="24"/>
          <w:szCs w:val="24"/>
        </w:rPr>
        <w:t xml:space="preserve">Curridabat, a las </w:t>
      </w:r>
      <w:r w:rsidR="002C6802" w:rsidRPr="005A4C72">
        <w:rPr>
          <w:color w:val="000000" w:themeColor="text1"/>
          <w:sz w:val="24"/>
          <w:szCs w:val="24"/>
        </w:rPr>
        <w:t>diez</w:t>
      </w:r>
      <w:r w:rsidR="00A215FD" w:rsidRPr="005A4C72">
        <w:rPr>
          <w:color w:val="000000" w:themeColor="text1"/>
          <w:sz w:val="24"/>
          <w:szCs w:val="24"/>
        </w:rPr>
        <w:t xml:space="preserve"> horas con </w:t>
      </w:r>
      <w:r w:rsidR="002C6802" w:rsidRPr="005A4C72">
        <w:rPr>
          <w:color w:val="000000" w:themeColor="text1"/>
          <w:sz w:val="24"/>
          <w:szCs w:val="24"/>
        </w:rPr>
        <w:t>veinte</w:t>
      </w:r>
      <w:r w:rsidR="00A215FD" w:rsidRPr="005A4C72">
        <w:rPr>
          <w:color w:val="000000" w:themeColor="text1"/>
          <w:sz w:val="24"/>
          <w:szCs w:val="24"/>
        </w:rPr>
        <w:t xml:space="preserve"> minutos del </w:t>
      </w:r>
      <w:r w:rsidR="002C6802" w:rsidRPr="005A4C72">
        <w:rPr>
          <w:color w:val="000000" w:themeColor="text1"/>
          <w:sz w:val="24"/>
          <w:szCs w:val="24"/>
        </w:rPr>
        <w:t xml:space="preserve">veintitrés </w:t>
      </w:r>
      <w:r w:rsidR="00A215FD" w:rsidRPr="005A4C72">
        <w:rPr>
          <w:color w:val="000000" w:themeColor="text1"/>
          <w:sz w:val="24"/>
          <w:szCs w:val="24"/>
        </w:rPr>
        <w:t xml:space="preserve">de </w:t>
      </w:r>
      <w:r w:rsidR="00531DFC" w:rsidRPr="005A4C72">
        <w:rPr>
          <w:color w:val="000000" w:themeColor="text1"/>
          <w:sz w:val="24"/>
          <w:szCs w:val="24"/>
        </w:rPr>
        <w:t>agosto</w:t>
      </w:r>
      <w:r w:rsidR="00A215FD" w:rsidRPr="005A4C72">
        <w:rPr>
          <w:color w:val="000000" w:themeColor="text1"/>
          <w:sz w:val="24"/>
          <w:szCs w:val="24"/>
        </w:rPr>
        <w:t xml:space="preserve"> del dos mil dieci</w:t>
      </w:r>
      <w:r w:rsidR="00E30AF2" w:rsidRPr="005A4C72">
        <w:rPr>
          <w:color w:val="000000" w:themeColor="text1"/>
          <w:sz w:val="24"/>
          <w:szCs w:val="24"/>
        </w:rPr>
        <w:t>nueve</w:t>
      </w:r>
      <w:r w:rsidR="00A215FD" w:rsidRPr="005A4C72">
        <w:rPr>
          <w:color w:val="000000" w:themeColor="text1"/>
          <w:sz w:val="24"/>
          <w:szCs w:val="24"/>
        </w:rPr>
        <w:t>.</w:t>
      </w:r>
    </w:p>
    <w:p w:rsidR="00443425" w:rsidRPr="005A4C72" w:rsidRDefault="00443425" w:rsidP="00470F6D">
      <w:pPr>
        <w:spacing w:line="276" w:lineRule="auto"/>
        <w:ind w:left="0" w:right="0"/>
        <w:rPr>
          <w:color w:val="000000" w:themeColor="text1"/>
          <w:sz w:val="24"/>
          <w:szCs w:val="24"/>
        </w:rPr>
      </w:pPr>
    </w:p>
    <w:p w:rsidR="00443425" w:rsidRPr="005A4C72" w:rsidRDefault="00443425" w:rsidP="00470F6D">
      <w:pPr>
        <w:spacing w:line="276" w:lineRule="auto"/>
        <w:ind w:left="0" w:right="0"/>
        <w:rPr>
          <w:b/>
          <w:color w:val="000000" w:themeColor="text1"/>
          <w:sz w:val="24"/>
          <w:szCs w:val="24"/>
        </w:rPr>
      </w:pPr>
      <w:r w:rsidRPr="005A4C72">
        <w:rPr>
          <w:rStyle w:val="CharacterStyle1"/>
          <w:bCs/>
          <w:color w:val="000000" w:themeColor="text1"/>
          <w:spacing w:val="3"/>
          <w:szCs w:val="24"/>
        </w:rPr>
        <w:t xml:space="preserve">Se conoce </w:t>
      </w:r>
      <w:r w:rsidR="00B82B41" w:rsidRPr="005A4C72">
        <w:rPr>
          <w:b/>
          <w:smallCaps/>
          <w:color w:val="000000" w:themeColor="text1"/>
          <w:sz w:val="24"/>
          <w:szCs w:val="24"/>
        </w:rPr>
        <w:t>Recurso de Apelación</w:t>
      </w:r>
      <w:r w:rsidR="00B82B41" w:rsidRPr="005A4C72">
        <w:rPr>
          <w:color w:val="000000" w:themeColor="text1"/>
          <w:sz w:val="24"/>
          <w:szCs w:val="24"/>
        </w:rPr>
        <w:t xml:space="preserve"> </w:t>
      </w:r>
      <w:r w:rsidR="00B82B41" w:rsidRPr="005A4C72">
        <w:rPr>
          <w:b/>
          <w:smallCaps/>
          <w:color w:val="000000" w:themeColor="text1"/>
          <w:sz w:val="24"/>
          <w:szCs w:val="24"/>
        </w:rPr>
        <w:t>en subsidio</w:t>
      </w:r>
      <w:r w:rsidR="00B82B41" w:rsidRPr="005A4C72">
        <w:rPr>
          <w:color w:val="000000" w:themeColor="text1"/>
          <w:sz w:val="24"/>
          <w:szCs w:val="24"/>
        </w:rPr>
        <w:t xml:space="preserve">, interpuesto por </w:t>
      </w:r>
      <w:r w:rsidR="00531DFC" w:rsidRPr="005A4C72">
        <w:rPr>
          <w:b/>
          <w:smallCaps/>
          <w:color w:val="000000" w:themeColor="text1"/>
          <w:sz w:val="24"/>
          <w:szCs w:val="24"/>
        </w:rPr>
        <w:t>W</w:t>
      </w:r>
      <w:r w:rsidR="00527C5F">
        <w:rPr>
          <w:b/>
          <w:smallCaps/>
          <w:color w:val="000000" w:themeColor="text1"/>
          <w:sz w:val="24"/>
          <w:szCs w:val="24"/>
        </w:rPr>
        <w:t>.F.C.</w:t>
      </w:r>
      <w:r w:rsidR="00B82B41" w:rsidRPr="005A4C72">
        <w:rPr>
          <w:color w:val="000000" w:themeColor="text1"/>
          <w:sz w:val="24"/>
          <w:szCs w:val="24"/>
        </w:rPr>
        <w:t xml:space="preserve">, cédula de identidad número </w:t>
      </w:r>
      <w:r w:rsidR="00527C5F">
        <w:rPr>
          <w:color w:val="000000" w:themeColor="text1"/>
          <w:sz w:val="24"/>
          <w:szCs w:val="24"/>
        </w:rPr>
        <w:t>…</w:t>
      </w:r>
      <w:r w:rsidR="00B82B41" w:rsidRPr="005A4C72">
        <w:rPr>
          <w:color w:val="000000" w:themeColor="text1"/>
          <w:sz w:val="24"/>
          <w:szCs w:val="24"/>
        </w:rPr>
        <w:t xml:space="preserve">, contra el </w:t>
      </w:r>
      <w:r w:rsidR="00C60018" w:rsidRPr="005A4C72">
        <w:rPr>
          <w:b/>
          <w:color w:val="000000" w:themeColor="text1"/>
          <w:sz w:val="24"/>
          <w:szCs w:val="24"/>
        </w:rPr>
        <w:t>Artículo 7.6.1 de la Sesión Ordinaria 7-2018 del 28 de febrero del 2018</w:t>
      </w:r>
      <w:r w:rsidR="00B82B41" w:rsidRPr="005A4C72">
        <w:rPr>
          <w:color w:val="000000" w:themeColor="text1"/>
          <w:sz w:val="24"/>
          <w:szCs w:val="24"/>
        </w:rPr>
        <w:t xml:space="preserve">, adoptado por la Junta Directiva del Consejo de Transporte Público, y tramitado en este Despacho bajo el </w:t>
      </w:r>
      <w:r w:rsidR="00B922C5" w:rsidRPr="005A4C72">
        <w:rPr>
          <w:b/>
          <w:color w:val="000000" w:themeColor="text1"/>
          <w:sz w:val="24"/>
          <w:szCs w:val="24"/>
        </w:rPr>
        <w:t xml:space="preserve">expediente administrativo </w:t>
      </w:r>
      <w:r w:rsidR="0066275B" w:rsidRPr="005A4C72">
        <w:rPr>
          <w:b/>
          <w:color w:val="000000" w:themeColor="text1"/>
          <w:sz w:val="24"/>
          <w:szCs w:val="24"/>
        </w:rPr>
        <w:t>número</w:t>
      </w:r>
      <w:r w:rsidR="00B82B41" w:rsidRPr="005A4C72">
        <w:rPr>
          <w:b/>
          <w:color w:val="000000" w:themeColor="text1"/>
          <w:sz w:val="24"/>
          <w:szCs w:val="24"/>
        </w:rPr>
        <w:t xml:space="preserve"> </w:t>
      </w:r>
      <w:r w:rsidR="000A2C40" w:rsidRPr="005A4C72">
        <w:rPr>
          <w:b/>
          <w:color w:val="000000" w:themeColor="text1"/>
          <w:sz w:val="24"/>
          <w:szCs w:val="24"/>
        </w:rPr>
        <w:t>TAT-052-19</w:t>
      </w:r>
      <w:r w:rsidRPr="005A4C72">
        <w:rPr>
          <w:b/>
          <w:color w:val="000000" w:themeColor="text1"/>
          <w:sz w:val="24"/>
          <w:szCs w:val="24"/>
        </w:rPr>
        <w:t>.</w:t>
      </w:r>
    </w:p>
    <w:p w:rsidR="0068431A" w:rsidRPr="005A4C72" w:rsidRDefault="0068431A" w:rsidP="00470F6D">
      <w:pPr>
        <w:spacing w:line="276" w:lineRule="auto"/>
        <w:ind w:left="0" w:right="0"/>
        <w:rPr>
          <w:color w:val="000000" w:themeColor="text1"/>
          <w:sz w:val="24"/>
          <w:szCs w:val="24"/>
        </w:rPr>
      </w:pPr>
    </w:p>
    <w:p w:rsidR="00443425" w:rsidRPr="005A4C72" w:rsidRDefault="00443425" w:rsidP="00470F6D">
      <w:pPr>
        <w:spacing w:line="276" w:lineRule="auto"/>
        <w:ind w:left="0" w:right="0"/>
        <w:jc w:val="center"/>
        <w:rPr>
          <w:b/>
          <w:color w:val="000000" w:themeColor="text1"/>
          <w:sz w:val="24"/>
          <w:szCs w:val="24"/>
        </w:rPr>
      </w:pPr>
      <w:r w:rsidRPr="005A4C72">
        <w:rPr>
          <w:b/>
          <w:color w:val="000000" w:themeColor="text1"/>
          <w:sz w:val="24"/>
          <w:szCs w:val="24"/>
        </w:rPr>
        <w:t>RESULTANDO</w:t>
      </w:r>
    </w:p>
    <w:p w:rsidR="006E29C7" w:rsidRPr="005A4C72" w:rsidRDefault="006E29C7" w:rsidP="00470F6D">
      <w:pPr>
        <w:spacing w:line="276" w:lineRule="auto"/>
        <w:ind w:left="0" w:right="0"/>
        <w:rPr>
          <w:b/>
          <w:color w:val="000000" w:themeColor="text1"/>
          <w:sz w:val="24"/>
          <w:szCs w:val="24"/>
        </w:rPr>
      </w:pPr>
    </w:p>
    <w:p w:rsidR="00D20F47" w:rsidRPr="005A4C72" w:rsidRDefault="00B922C5" w:rsidP="00FC2F22">
      <w:pPr>
        <w:spacing w:line="276" w:lineRule="auto"/>
        <w:ind w:left="0" w:right="0"/>
        <w:rPr>
          <w:color w:val="000000" w:themeColor="text1"/>
          <w:sz w:val="24"/>
          <w:szCs w:val="24"/>
        </w:rPr>
      </w:pPr>
      <w:r w:rsidRPr="005A4C72">
        <w:rPr>
          <w:b/>
          <w:color w:val="000000" w:themeColor="text1"/>
          <w:sz w:val="24"/>
          <w:szCs w:val="24"/>
        </w:rPr>
        <w:t>PRIMERO. -</w:t>
      </w:r>
      <w:r w:rsidR="00443425" w:rsidRPr="005A4C72">
        <w:rPr>
          <w:b/>
          <w:color w:val="000000" w:themeColor="text1"/>
          <w:sz w:val="24"/>
          <w:szCs w:val="24"/>
        </w:rPr>
        <w:tab/>
      </w:r>
      <w:r w:rsidR="00443425" w:rsidRPr="005A4C72">
        <w:rPr>
          <w:color w:val="000000" w:themeColor="text1"/>
          <w:sz w:val="24"/>
          <w:szCs w:val="24"/>
        </w:rPr>
        <w:t xml:space="preserve">La Junta Directiva del Consejo de Transporte Público, en el </w:t>
      </w:r>
      <w:r w:rsidR="00C60018" w:rsidRPr="005A4C72">
        <w:rPr>
          <w:b/>
          <w:color w:val="000000" w:themeColor="text1"/>
          <w:sz w:val="24"/>
          <w:szCs w:val="24"/>
        </w:rPr>
        <w:t>Artículo 7.6.1 de la Sesión Ordinaria 7-2018 del 28 de febrero del 2018</w:t>
      </w:r>
      <w:r w:rsidR="00443425" w:rsidRPr="005A4C72">
        <w:rPr>
          <w:color w:val="000000" w:themeColor="text1"/>
          <w:sz w:val="24"/>
          <w:szCs w:val="24"/>
        </w:rPr>
        <w:t>,</w:t>
      </w:r>
      <w:r w:rsidR="001C176D" w:rsidRPr="005A4C72">
        <w:rPr>
          <w:color w:val="000000" w:themeColor="text1"/>
          <w:sz w:val="24"/>
          <w:szCs w:val="24"/>
        </w:rPr>
        <w:t xml:space="preserve"> </w:t>
      </w:r>
      <w:r w:rsidR="00D20F47" w:rsidRPr="005A4C72">
        <w:rPr>
          <w:color w:val="000000" w:themeColor="text1"/>
          <w:sz w:val="24"/>
          <w:szCs w:val="24"/>
        </w:rPr>
        <w:t xml:space="preserve">conoció el informe </w:t>
      </w:r>
      <w:r w:rsidR="00C60018" w:rsidRPr="005A4C72">
        <w:rPr>
          <w:b/>
          <w:color w:val="000000" w:themeColor="text1"/>
          <w:sz w:val="24"/>
          <w:szCs w:val="24"/>
        </w:rPr>
        <w:t>DAJ-INF-2018-0046</w:t>
      </w:r>
      <w:r w:rsidR="003A6B2C" w:rsidRPr="005A4C72">
        <w:rPr>
          <w:color w:val="000000" w:themeColor="text1"/>
          <w:sz w:val="24"/>
          <w:szCs w:val="24"/>
        </w:rPr>
        <w:t xml:space="preserve"> del </w:t>
      </w:r>
      <w:r w:rsidR="00C60018" w:rsidRPr="005A4C72">
        <w:rPr>
          <w:color w:val="000000" w:themeColor="text1"/>
          <w:sz w:val="24"/>
          <w:szCs w:val="24"/>
        </w:rPr>
        <w:t>21</w:t>
      </w:r>
      <w:r w:rsidR="003A6B2C" w:rsidRPr="005A4C72">
        <w:rPr>
          <w:color w:val="000000" w:themeColor="text1"/>
          <w:sz w:val="24"/>
          <w:szCs w:val="24"/>
        </w:rPr>
        <w:t xml:space="preserve"> de </w:t>
      </w:r>
      <w:r w:rsidR="00C60018" w:rsidRPr="005A4C72">
        <w:rPr>
          <w:color w:val="000000" w:themeColor="text1"/>
          <w:sz w:val="24"/>
          <w:szCs w:val="24"/>
        </w:rPr>
        <w:t>febrero</w:t>
      </w:r>
      <w:r w:rsidR="007355A4" w:rsidRPr="005A4C72">
        <w:rPr>
          <w:color w:val="000000" w:themeColor="text1"/>
          <w:sz w:val="24"/>
          <w:szCs w:val="24"/>
        </w:rPr>
        <w:t xml:space="preserve"> </w:t>
      </w:r>
      <w:r w:rsidR="003A6B2C" w:rsidRPr="005A4C72">
        <w:rPr>
          <w:color w:val="000000" w:themeColor="text1"/>
          <w:sz w:val="24"/>
          <w:szCs w:val="24"/>
        </w:rPr>
        <w:t>del 201</w:t>
      </w:r>
      <w:r w:rsidR="007355A4" w:rsidRPr="005A4C72">
        <w:rPr>
          <w:color w:val="000000" w:themeColor="text1"/>
          <w:sz w:val="24"/>
          <w:szCs w:val="24"/>
        </w:rPr>
        <w:t>8</w:t>
      </w:r>
      <w:r w:rsidR="003A6B2C" w:rsidRPr="005A4C72">
        <w:rPr>
          <w:color w:val="000000" w:themeColor="text1"/>
          <w:sz w:val="24"/>
          <w:szCs w:val="24"/>
        </w:rPr>
        <w:t>,</w:t>
      </w:r>
      <w:r w:rsidR="00D20F47" w:rsidRPr="005A4C72">
        <w:rPr>
          <w:color w:val="000000" w:themeColor="text1"/>
          <w:sz w:val="24"/>
          <w:szCs w:val="24"/>
        </w:rPr>
        <w:t xml:space="preserve"> emitido por la Dirección de Asuntos Jurídicos de ese Consejo, que </w:t>
      </w:r>
      <w:r w:rsidR="007355A4" w:rsidRPr="005A4C72">
        <w:rPr>
          <w:color w:val="000000" w:themeColor="text1"/>
          <w:sz w:val="24"/>
          <w:szCs w:val="24"/>
        </w:rPr>
        <w:t xml:space="preserve">en lo que interesa </w:t>
      </w:r>
      <w:r w:rsidR="00D20F47" w:rsidRPr="005A4C72">
        <w:rPr>
          <w:color w:val="000000" w:themeColor="text1"/>
          <w:sz w:val="24"/>
          <w:szCs w:val="24"/>
        </w:rPr>
        <w:t>indica lo siguiente:</w:t>
      </w:r>
    </w:p>
    <w:p w:rsidR="00D20F47" w:rsidRPr="005A4C72" w:rsidRDefault="00D20F47" w:rsidP="00FC2F22">
      <w:pPr>
        <w:spacing w:line="276" w:lineRule="auto"/>
        <w:ind w:left="0" w:right="0"/>
        <w:rPr>
          <w:color w:val="000000" w:themeColor="text1"/>
          <w:sz w:val="24"/>
          <w:szCs w:val="24"/>
        </w:rPr>
      </w:pPr>
    </w:p>
    <w:p w:rsidR="000A2C40" w:rsidRPr="005A4C72" w:rsidRDefault="007355A4" w:rsidP="000A2C40">
      <w:pPr>
        <w:kinsoku w:val="0"/>
        <w:overflowPunct w:val="0"/>
        <w:textAlignment w:val="baseline"/>
        <w:rPr>
          <w:bCs/>
          <w:color w:val="000000" w:themeColor="text1"/>
          <w:spacing w:val="-3"/>
        </w:rPr>
      </w:pPr>
      <w:r w:rsidRPr="005A4C72">
        <w:rPr>
          <w:bCs/>
          <w:color w:val="000000" w:themeColor="text1"/>
          <w:spacing w:val="-3"/>
        </w:rPr>
        <w:t>“</w:t>
      </w:r>
      <w:r w:rsidR="000A2C40" w:rsidRPr="005A4C72">
        <w:rPr>
          <w:bCs/>
          <w:color w:val="000000" w:themeColor="text1"/>
          <w:spacing w:val="-3"/>
        </w:rPr>
        <w:t>CONSIDERANDO DE FONDO: Habiéndose confirmado la defunción del concesionario V</w:t>
      </w:r>
      <w:r w:rsidR="00527C5F">
        <w:rPr>
          <w:bCs/>
          <w:color w:val="000000" w:themeColor="text1"/>
          <w:spacing w:val="-3"/>
        </w:rPr>
        <w:t>.M.F.H.</w:t>
      </w:r>
      <w:r w:rsidR="000A2C40" w:rsidRPr="005A4C72">
        <w:rPr>
          <w:bCs/>
          <w:color w:val="000000" w:themeColor="text1"/>
          <w:spacing w:val="-3"/>
        </w:rPr>
        <w:t xml:space="preserve"> cédula de identidad número </w:t>
      </w:r>
      <w:r w:rsidR="00527C5F">
        <w:rPr>
          <w:bCs/>
          <w:color w:val="000000" w:themeColor="text1"/>
          <w:spacing w:val="-3"/>
        </w:rPr>
        <w:t>…</w:t>
      </w:r>
      <w:r w:rsidR="000A2C40" w:rsidRPr="005A4C72">
        <w:rPr>
          <w:bCs/>
          <w:color w:val="000000" w:themeColor="text1"/>
          <w:spacing w:val="-3"/>
        </w:rPr>
        <w:t xml:space="preserve"> y verificada la designación de beneficiarios presentada en la Plataforma de Servicios ante este Consejo, el día 25 de abril de 2012, queda demostrado que el beneficiario titular es el señor W</w:t>
      </w:r>
      <w:r w:rsidR="00527C5F">
        <w:rPr>
          <w:bCs/>
          <w:color w:val="000000" w:themeColor="text1"/>
          <w:spacing w:val="-3"/>
        </w:rPr>
        <w:t>.</w:t>
      </w:r>
      <w:r w:rsidR="000A2C40" w:rsidRPr="005A4C72">
        <w:rPr>
          <w:bCs/>
          <w:color w:val="000000" w:themeColor="text1"/>
          <w:spacing w:val="-3"/>
        </w:rPr>
        <w:t>F</w:t>
      </w:r>
      <w:r w:rsidR="00527C5F">
        <w:rPr>
          <w:bCs/>
          <w:color w:val="000000" w:themeColor="text1"/>
          <w:spacing w:val="-3"/>
        </w:rPr>
        <w:t>.H.</w:t>
      </w:r>
      <w:r w:rsidR="000A2C40" w:rsidRPr="005A4C72">
        <w:rPr>
          <w:bCs/>
          <w:color w:val="000000" w:themeColor="text1"/>
          <w:spacing w:val="-3"/>
        </w:rPr>
        <w:t xml:space="preserve"> </w:t>
      </w:r>
      <w:r w:rsidR="00777E23">
        <w:rPr>
          <w:bCs/>
          <w:color w:val="000000" w:themeColor="text1"/>
          <w:spacing w:val="-3"/>
        </w:rPr>
        <w:t xml:space="preserve">(sic) </w:t>
      </w:r>
      <w:r w:rsidR="000A2C40" w:rsidRPr="005A4C72">
        <w:rPr>
          <w:bCs/>
          <w:color w:val="000000" w:themeColor="text1"/>
          <w:spacing w:val="-3"/>
        </w:rPr>
        <w:t xml:space="preserve">cédula de identidad número </w:t>
      </w:r>
      <w:r w:rsidR="00527C5F">
        <w:rPr>
          <w:bCs/>
          <w:color w:val="000000" w:themeColor="text1"/>
          <w:spacing w:val="-3"/>
        </w:rPr>
        <w:t>..</w:t>
      </w:r>
      <w:r w:rsidR="000A2C40" w:rsidRPr="005A4C72">
        <w:rPr>
          <w:bCs/>
          <w:color w:val="000000" w:themeColor="text1"/>
          <w:spacing w:val="-3"/>
        </w:rPr>
        <w:t>.</w:t>
      </w:r>
    </w:p>
    <w:p w:rsidR="000A2C40" w:rsidRPr="005A4C72" w:rsidRDefault="000A2C40" w:rsidP="000A2C40">
      <w:pPr>
        <w:kinsoku w:val="0"/>
        <w:overflowPunct w:val="0"/>
        <w:textAlignment w:val="baseline"/>
        <w:rPr>
          <w:bCs/>
          <w:color w:val="000000" w:themeColor="text1"/>
          <w:spacing w:val="-3"/>
        </w:rPr>
      </w:pPr>
    </w:p>
    <w:p w:rsidR="000A2C40" w:rsidRPr="005A4C72" w:rsidRDefault="000A2C40" w:rsidP="000A2C40">
      <w:pPr>
        <w:kinsoku w:val="0"/>
        <w:overflowPunct w:val="0"/>
        <w:textAlignment w:val="baseline"/>
        <w:rPr>
          <w:bCs/>
          <w:color w:val="000000" w:themeColor="text1"/>
          <w:spacing w:val="-3"/>
        </w:rPr>
      </w:pPr>
      <w:r w:rsidRPr="005A4C72">
        <w:rPr>
          <w:bCs/>
          <w:color w:val="000000" w:themeColor="text1"/>
          <w:spacing w:val="-3"/>
        </w:rPr>
        <w:t>No obstante, el señor F</w:t>
      </w:r>
      <w:r w:rsidR="00527C5F">
        <w:rPr>
          <w:bCs/>
          <w:color w:val="000000" w:themeColor="text1"/>
          <w:spacing w:val="-3"/>
        </w:rPr>
        <w:t>.H.</w:t>
      </w:r>
      <w:r w:rsidR="00777E23">
        <w:rPr>
          <w:bCs/>
          <w:color w:val="000000" w:themeColor="text1"/>
          <w:spacing w:val="-3"/>
        </w:rPr>
        <w:t xml:space="preserve"> (sic)</w:t>
      </w:r>
      <w:r w:rsidRPr="005A4C72">
        <w:rPr>
          <w:bCs/>
          <w:color w:val="000000" w:themeColor="text1"/>
          <w:spacing w:val="-3"/>
        </w:rPr>
        <w:t xml:space="preserve">, aquí </w:t>
      </w:r>
      <w:proofErr w:type="spellStart"/>
      <w:r w:rsidRPr="005A4C72">
        <w:rPr>
          <w:bCs/>
          <w:color w:val="000000" w:themeColor="text1"/>
          <w:spacing w:val="-3"/>
        </w:rPr>
        <w:t>gestionante</w:t>
      </w:r>
      <w:proofErr w:type="spellEnd"/>
      <w:r w:rsidRPr="005A4C72">
        <w:rPr>
          <w:bCs/>
          <w:color w:val="000000" w:themeColor="text1"/>
          <w:spacing w:val="-3"/>
        </w:rPr>
        <w:t>, presentó el día 02 de enero del 2012 expediente 161460 ante la Plataforma de Servicios de este Consejo, solicitud previa para ceder la concesión administrativa de la place de taxi TC-</w:t>
      </w:r>
      <w:r w:rsidR="00527C5F">
        <w:rPr>
          <w:bCs/>
          <w:color w:val="000000" w:themeColor="text1"/>
          <w:spacing w:val="-3"/>
        </w:rPr>
        <w:t>XXX</w:t>
      </w:r>
      <w:r w:rsidRPr="005A4C72">
        <w:rPr>
          <w:bCs/>
          <w:color w:val="000000" w:themeColor="text1"/>
          <w:spacing w:val="-3"/>
        </w:rPr>
        <w:t>, y la Junta Directiva mediante artículo 6.3.126, de la sesión ordinaria 17-2012, del día 18 de mayo de 2012 aprobó la solicitud de cesión de la concesión de la place de taxi TC-108, del señor W</w:t>
      </w:r>
      <w:r w:rsidR="00527C5F">
        <w:rPr>
          <w:bCs/>
          <w:color w:val="000000" w:themeColor="text1"/>
          <w:spacing w:val="-3"/>
        </w:rPr>
        <w:t>.F.C.</w:t>
      </w:r>
      <w:r w:rsidRPr="005A4C72">
        <w:rPr>
          <w:bCs/>
          <w:color w:val="000000" w:themeColor="text1"/>
          <w:spacing w:val="-3"/>
        </w:rPr>
        <w:t xml:space="preserve"> al señor B</w:t>
      </w:r>
      <w:r w:rsidR="00527C5F">
        <w:rPr>
          <w:bCs/>
          <w:color w:val="000000" w:themeColor="text1"/>
          <w:spacing w:val="-3"/>
        </w:rPr>
        <w:t>.M.C.</w:t>
      </w:r>
    </w:p>
    <w:p w:rsidR="000A2C40" w:rsidRPr="005A4C72" w:rsidRDefault="000A2C40" w:rsidP="000A2C40">
      <w:pPr>
        <w:kinsoku w:val="0"/>
        <w:overflowPunct w:val="0"/>
        <w:textAlignment w:val="baseline"/>
        <w:rPr>
          <w:bCs/>
          <w:color w:val="000000" w:themeColor="text1"/>
          <w:spacing w:val="-3"/>
        </w:rPr>
      </w:pPr>
    </w:p>
    <w:p w:rsidR="000A2C40" w:rsidRPr="005A4C72" w:rsidRDefault="000A2C40" w:rsidP="000A2C40">
      <w:pPr>
        <w:kinsoku w:val="0"/>
        <w:overflowPunct w:val="0"/>
        <w:textAlignment w:val="baseline"/>
        <w:rPr>
          <w:bCs/>
          <w:color w:val="000000" w:themeColor="text1"/>
          <w:spacing w:val="-3"/>
        </w:rPr>
      </w:pPr>
      <w:r w:rsidRPr="005A4C72">
        <w:rPr>
          <w:bCs/>
          <w:color w:val="000000" w:themeColor="text1"/>
          <w:spacing w:val="-3"/>
        </w:rPr>
        <w:t>A razón de lo anterior el señor W</w:t>
      </w:r>
      <w:r w:rsidR="00527C5F">
        <w:rPr>
          <w:bCs/>
          <w:color w:val="000000" w:themeColor="text1"/>
          <w:spacing w:val="-3"/>
        </w:rPr>
        <w:t>.F.H.</w:t>
      </w:r>
      <w:r w:rsidR="00777E23">
        <w:rPr>
          <w:bCs/>
          <w:color w:val="000000" w:themeColor="text1"/>
          <w:spacing w:val="-3"/>
        </w:rPr>
        <w:t xml:space="preserve"> (sic)</w:t>
      </w:r>
      <w:r w:rsidRPr="005A4C72">
        <w:rPr>
          <w:bCs/>
          <w:color w:val="000000" w:themeColor="text1"/>
          <w:spacing w:val="-3"/>
        </w:rPr>
        <w:t xml:space="preserve"> no cumple con </w:t>
      </w:r>
      <w:r w:rsidR="00777E23">
        <w:rPr>
          <w:bCs/>
          <w:color w:val="000000" w:themeColor="text1"/>
          <w:spacing w:val="-3"/>
        </w:rPr>
        <w:t xml:space="preserve">los requisitos </w:t>
      </w:r>
      <w:r w:rsidRPr="005A4C72">
        <w:rPr>
          <w:bCs/>
          <w:color w:val="000000" w:themeColor="text1"/>
          <w:spacing w:val="-3"/>
        </w:rPr>
        <w:t>subjetivos para ser concesionario según el artículo 48 inciso e) de la Ley Reguladora del Servicio Público de Transporte Remunerado de Personas en Modalidad Taxi (…)</w:t>
      </w:r>
    </w:p>
    <w:p w:rsidR="000A2C40" w:rsidRPr="005A4C72" w:rsidRDefault="000A2C40" w:rsidP="000A2C40">
      <w:pPr>
        <w:kinsoku w:val="0"/>
        <w:overflowPunct w:val="0"/>
        <w:textAlignment w:val="baseline"/>
        <w:rPr>
          <w:bCs/>
          <w:color w:val="000000" w:themeColor="text1"/>
          <w:spacing w:val="-3"/>
        </w:rPr>
      </w:pPr>
    </w:p>
    <w:p w:rsidR="000A2C40" w:rsidRPr="005A4C72" w:rsidRDefault="000A2C40" w:rsidP="000A2C40">
      <w:pPr>
        <w:kinsoku w:val="0"/>
        <w:overflowPunct w:val="0"/>
        <w:textAlignment w:val="baseline"/>
        <w:rPr>
          <w:bCs/>
          <w:color w:val="000000" w:themeColor="text1"/>
          <w:spacing w:val="-3"/>
        </w:rPr>
      </w:pPr>
      <w:r w:rsidRPr="005A4C72">
        <w:rPr>
          <w:bCs/>
          <w:color w:val="000000" w:themeColor="text1"/>
          <w:spacing w:val="-3"/>
        </w:rPr>
        <w:t>Según la Ley Reguladora del Servicio Público de Transporte Remunerado de Personas en Vehículos en la Modalidad de Taxi, 7969, la concesión de transporte de taxi, es un derecho de naturaleza personal, que se confiere en virtud de cualidades o condiciones especiales de tipo subjetivo, lo que la hace intransmisible a otro beneficiarlo, con la previa autorización de la Administración Pública y en el cumplimiento de requisitos legales como lo es, no tener actualmente ni haber cedido concesión o permiso en los últimos 10 años a la fecha de la solicitud.</w:t>
      </w:r>
    </w:p>
    <w:p w:rsidR="000A2C40" w:rsidRPr="005A4C72" w:rsidRDefault="000A2C40" w:rsidP="000A2C40">
      <w:pPr>
        <w:kinsoku w:val="0"/>
        <w:overflowPunct w:val="0"/>
        <w:textAlignment w:val="baseline"/>
        <w:rPr>
          <w:bCs/>
          <w:color w:val="000000" w:themeColor="text1"/>
          <w:spacing w:val="-3"/>
        </w:rPr>
      </w:pPr>
    </w:p>
    <w:p w:rsidR="000A2C40" w:rsidRPr="005A4C72" w:rsidRDefault="000A2C40" w:rsidP="000A2C40">
      <w:pPr>
        <w:kinsoku w:val="0"/>
        <w:overflowPunct w:val="0"/>
        <w:textAlignment w:val="baseline"/>
        <w:rPr>
          <w:bCs/>
          <w:color w:val="000000" w:themeColor="text1"/>
          <w:spacing w:val="-3"/>
        </w:rPr>
      </w:pPr>
      <w:r w:rsidRPr="005A4C72">
        <w:rPr>
          <w:bCs/>
          <w:color w:val="000000" w:themeColor="text1"/>
          <w:spacing w:val="-3"/>
        </w:rPr>
        <w:t>En virtud de todo lo expuesto, considera esta representación que no es procedente la solicitud realizada por el beneficiarlo titular señor W</w:t>
      </w:r>
      <w:r w:rsidR="00527C5F">
        <w:rPr>
          <w:bCs/>
          <w:color w:val="000000" w:themeColor="text1"/>
          <w:spacing w:val="-3"/>
        </w:rPr>
        <w:t>.F.H.</w:t>
      </w:r>
      <w:r w:rsidR="00777E23">
        <w:rPr>
          <w:bCs/>
          <w:color w:val="000000" w:themeColor="text1"/>
          <w:spacing w:val="-3"/>
        </w:rPr>
        <w:t xml:space="preserve"> (sic)</w:t>
      </w:r>
      <w:r w:rsidRPr="005A4C72">
        <w:rPr>
          <w:bCs/>
          <w:color w:val="000000" w:themeColor="text1"/>
          <w:spacing w:val="-3"/>
        </w:rPr>
        <w:t xml:space="preserve"> cédula de identidad número </w:t>
      </w:r>
      <w:r w:rsidR="00527C5F">
        <w:rPr>
          <w:bCs/>
          <w:color w:val="000000" w:themeColor="text1"/>
          <w:spacing w:val="-3"/>
        </w:rPr>
        <w:t>…</w:t>
      </w:r>
      <w:r w:rsidRPr="005A4C72">
        <w:rPr>
          <w:bCs/>
          <w:color w:val="000000" w:themeColor="text1"/>
          <w:spacing w:val="-3"/>
        </w:rPr>
        <w:t>, al amparo del artículo 48 de la Ley No.7969, a razón de que solo han transcurrido aproximadamente 5 a</w:t>
      </w:r>
      <w:r w:rsidR="00777E23">
        <w:rPr>
          <w:bCs/>
          <w:color w:val="000000" w:themeColor="text1"/>
          <w:spacing w:val="-3"/>
        </w:rPr>
        <w:t>ño</w:t>
      </w:r>
      <w:r w:rsidRPr="005A4C72">
        <w:rPr>
          <w:bCs/>
          <w:color w:val="000000" w:themeColor="text1"/>
          <w:spacing w:val="-3"/>
        </w:rPr>
        <w:t>s desde que el señor F</w:t>
      </w:r>
      <w:r w:rsidR="00527C5F">
        <w:rPr>
          <w:bCs/>
          <w:color w:val="000000" w:themeColor="text1"/>
          <w:spacing w:val="-3"/>
        </w:rPr>
        <w:t>.C.</w:t>
      </w:r>
      <w:r w:rsidRPr="005A4C72">
        <w:rPr>
          <w:bCs/>
          <w:color w:val="000000" w:themeColor="text1"/>
          <w:spacing w:val="-3"/>
        </w:rPr>
        <w:t xml:space="preserve"> cedió la concesión de la placa de taxi TC-</w:t>
      </w:r>
      <w:r w:rsidR="00527C5F">
        <w:rPr>
          <w:bCs/>
          <w:color w:val="000000" w:themeColor="text1"/>
          <w:spacing w:val="-3"/>
        </w:rPr>
        <w:t>XXX</w:t>
      </w:r>
      <w:r w:rsidRPr="005A4C72">
        <w:rPr>
          <w:bCs/>
          <w:color w:val="000000" w:themeColor="text1"/>
          <w:spacing w:val="-3"/>
        </w:rPr>
        <w:t xml:space="preserve"> por medio del artículo 6.3.126 sesión ordinaria 17-2012 de fecha 18 de mayo de 2012, y aún no han transcurrido los 10 años y siendo facultad de la Administración aprobar o no, una transmisión mortis causa de concesiones administrativas de taxi, de acuerdo con la </w:t>
      </w:r>
      <w:r w:rsidRPr="005A4C72">
        <w:rPr>
          <w:bCs/>
          <w:color w:val="000000" w:themeColor="text1"/>
          <w:spacing w:val="-3"/>
        </w:rPr>
        <w:lastRenderedPageBreak/>
        <w:t>potestad de imperio de que goza, procede recomendar a los se</w:t>
      </w:r>
      <w:r w:rsidR="00777E23">
        <w:rPr>
          <w:bCs/>
          <w:color w:val="000000" w:themeColor="text1"/>
          <w:spacing w:val="-3"/>
        </w:rPr>
        <w:t>ñ</w:t>
      </w:r>
      <w:r w:rsidRPr="005A4C72">
        <w:rPr>
          <w:bCs/>
          <w:color w:val="000000" w:themeColor="text1"/>
          <w:spacing w:val="-3"/>
        </w:rPr>
        <w:t>ores miembros de la Junta Directiva, rechazar la misma, y la cancelación de dicha concesión.</w:t>
      </w:r>
    </w:p>
    <w:p w:rsidR="000A2C40" w:rsidRPr="005A4C72" w:rsidRDefault="000A2C40" w:rsidP="000A2C40">
      <w:pPr>
        <w:kinsoku w:val="0"/>
        <w:overflowPunct w:val="0"/>
        <w:textAlignment w:val="baseline"/>
        <w:rPr>
          <w:bCs/>
          <w:color w:val="000000" w:themeColor="text1"/>
          <w:spacing w:val="-3"/>
        </w:rPr>
      </w:pPr>
    </w:p>
    <w:p w:rsidR="000A2C40" w:rsidRPr="005A4C72" w:rsidRDefault="000A2C40" w:rsidP="000A2C40">
      <w:pPr>
        <w:kinsoku w:val="0"/>
        <w:overflowPunct w:val="0"/>
        <w:textAlignment w:val="baseline"/>
        <w:rPr>
          <w:bCs/>
          <w:color w:val="000000" w:themeColor="text1"/>
          <w:spacing w:val="-3"/>
        </w:rPr>
      </w:pPr>
      <w:r w:rsidRPr="005A4C72">
        <w:rPr>
          <w:bCs/>
          <w:color w:val="000000" w:themeColor="text1"/>
          <w:spacing w:val="-3"/>
        </w:rPr>
        <w:t>De manera que tal y como anteriormente se indicó la posibilidad de transferencia deviene de. la autorización que otorgue la Administración previo cumplimiento de los requerimientos legales y análisis del caso en concreto, lo cual no ha sido cumplido por el interesado en el presente caso.</w:t>
      </w:r>
    </w:p>
    <w:p w:rsidR="000A2C40" w:rsidRPr="005A4C72" w:rsidRDefault="000A2C40" w:rsidP="000A2C40">
      <w:pPr>
        <w:kinsoku w:val="0"/>
        <w:overflowPunct w:val="0"/>
        <w:textAlignment w:val="baseline"/>
        <w:rPr>
          <w:bCs/>
          <w:color w:val="000000" w:themeColor="text1"/>
          <w:spacing w:val="-3"/>
        </w:rPr>
      </w:pPr>
    </w:p>
    <w:p w:rsidR="007355A4" w:rsidRPr="005A4C72" w:rsidRDefault="000A2C40" w:rsidP="000A2C40">
      <w:pPr>
        <w:kinsoku w:val="0"/>
        <w:overflowPunct w:val="0"/>
        <w:textAlignment w:val="baseline"/>
        <w:rPr>
          <w:color w:val="000000" w:themeColor="text1"/>
          <w:spacing w:val="13"/>
        </w:rPr>
      </w:pPr>
      <w:r w:rsidRPr="005A4C72">
        <w:rPr>
          <w:bCs/>
          <w:color w:val="000000" w:themeColor="text1"/>
          <w:spacing w:val="-3"/>
        </w:rPr>
        <w:t xml:space="preserve">Es de rigor recordar que la </w:t>
      </w:r>
      <w:r w:rsidRPr="00777E23">
        <w:rPr>
          <w:bCs/>
          <w:color w:val="000000" w:themeColor="text1"/>
          <w:spacing w:val="-3"/>
          <w:u w:val="single"/>
        </w:rPr>
        <w:t>Concesión Administrativa</w:t>
      </w:r>
      <w:r w:rsidRPr="005A4C72">
        <w:rPr>
          <w:bCs/>
          <w:color w:val="000000" w:themeColor="text1"/>
          <w:spacing w:val="-3"/>
        </w:rPr>
        <w:t xml:space="preserve"> para la explotación de un servicio público, como lo es el transporte remunerado de personas, modalidad taxi, es un bien propiedad del Estado, y como tal esta fuera del comercio entre los hombres, y por tanto la posibilidad de transferencia deviene de la autorización que otorgue la Administración previo cumplimiento de los requerimientos legales y análisis del caso concreto. </w:t>
      </w:r>
      <w:r w:rsidR="00180E90" w:rsidRPr="005A4C72">
        <w:rPr>
          <w:bCs/>
          <w:color w:val="000000" w:themeColor="text1"/>
          <w:spacing w:val="-3"/>
        </w:rPr>
        <w:t xml:space="preserve">(Léanse los folios del </w:t>
      </w:r>
      <w:r w:rsidRPr="005A4C72">
        <w:rPr>
          <w:bCs/>
          <w:color w:val="000000" w:themeColor="text1"/>
          <w:spacing w:val="-3"/>
        </w:rPr>
        <w:t xml:space="preserve">12 vuelto </w:t>
      </w:r>
      <w:r w:rsidR="00180E90" w:rsidRPr="005A4C72">
        <w:rPr>
          <w:bCs/>
          <w:color w:val="000000" w:themeColor="text1"/>
          <w:spacing w:val="-3"/>
        </w:rPr>
        <w:t>al 14 del expediente administrativo TAT-0</w:t>
      </w:r>
      <w:r w:rsidRPr="005A4C72">
        <w:rPr>
          <w:bCs/>
          <w:color w:val="000000" w:themeColor="text1"/>
          <w:spacing w:val="-3"/>
        </w:rPr>
        <w:t>52</w:t>
      </w:r>
      <w:r w:rsidR="00180E90" w:rsidRPr="005A4C72">
        <w:rPr>
          <w:bCs/>
          <w:color w:val="000000" w:themeColor="text1"/>
          <w:spacing w:val="-3"/>
        </w:rPr>
        <w:t>-19)</w:t>
      </w:r>
    </w:p>
    <w:p w:rsidR="007355A4" w:rsidRPr="005A4C72" w:rsidRDefault="007355A4" w:rsidP="00FC2F22">
      <w:pPr>
        <w:spacing w:line="276" w:lineRule="auto"/>
        <w:ind w:left="0" w:right="0"/>
        <w:rPr>
          <w:color w:val="000000" w:themeColor="text1"/>
          <w:sz w:val="24"/>
          <w:szCs w:val="24"/>
        </w:rPr>
      </w:pPr>
    </w:p>
    <w:p w:rsidR="007355A4" w:rsidRPr="005A4C72" w:rsidRDefault="007355A4" w:rsidP="00FC2F22">
      <w:pPr>
        <w:spacing w:line="276" w:lineRule="auto"/>
        <w:ind w:left="0" w:right="0"/>
        <w:rPr>
          <w:color w:val="000000" w:themeColor="text1"/>
          <w:sz w:val="24"/>
          <w:szCs w:val="24"/>
        </w:rPr>
      </w:pPr>
      <w:r w:rsidRPr="005A4C72">
        <w:rPr>
          <w:color w:val="000000" w:themeColor="text1"/>
          <w:sz w:val="24"/>
          <w:szCs w:val="24"/>
        </w:rPr>
        <w:t xml:space="preserve">En razón a lo anterior, la Junta Directiva del Consejo acuerda: </w:t>
      </w:r>
    </w:p>
    <w:p w:rsidR="007355A4" w:rsidRPr="005A4C72" w:rsidRDefault="007355A4" w:rsidP="00FC2F22">
      <w:pPr>
        <w:spacing w:line="276" w:lineRule="auto"/>
        <w:ind w:left="0" w:right="0"/>
        <w:rPr>
          <w:color w:val="000000" w:themeColor="text1"/>
          <w:sz w:val="24"/>
          <w:szCs w:val="24"/>
        </w:rPr>
      </w:pPr>
    </w:p>
    <w:p w:rsidR="009236C1" w:rsidRPr="005A4C72" w:rsidRDefault="004431A0" w:rsidP="004431A0">
      <w:pPr>
        <w:autoSpaceDE w:val="0"/>
        <w:autoSpaceDN w:val="0"/>
        <w:adjustRightInd w:val="0"/>
        <w:rPr>
          <w:b/>
          <w:bCs/>
          <w:color w:val="000000" w:themeColor="text1"/>
        </w:rPr>
      </w:pPr>
      <w:r w:rsidRPr="005A4C72">
        <w:rPr>
          <w:bCs/>
          <w:color w:val="000000" w:themeColor="text1"/>
        </w:rPr>
        <w:t>“(…)</w:t>
      </w:r>
      <w:r w:rsidRPr="005A4C72">
        <w:rPr>
          <w:b/>
          <w:bCs/>
          <w:color w:val="000000" w:themeColor="text1"/>
        </w:rPr>
        <w:t xml:space="preserve"> </w:t>
      </w:r>
    </w:p>
    <w:p w:rsidR="009236C1" w:rsidRPr="005A4C72" w:rsidRDefault="004431A0" w:rsidP="009236C1">
      <w:pPr>
        <w:pStyle w:val="Prrafodelista"/>
        <w:numPr>
          <w:ilvl w:val="0"/>
          <w:numId w:val="24"/>
        </w:numPr>
        <w:autoSpaceDE w:val="0"/>
        <w:autoSpaceDN w:val="0"/>
        <w:adjustRightInd w:val="0"/>
        <w:rPr>
          <w:color w:val="000000" w:themeColor="text1"/>
          <w:lang w:val="es-CR"/>
        </w:rPr>
      </w:pPr>
      <w:r w:rsidRPr="005A4C72">
        <w:rPr>
          <w:color w:val="000000" w:themeColor="text1"/>
          <w:lang w:val="es-CR"/>
        </w:rPr>
        <w:t xml:space="preserve">Aprobar, basados en los fundamentos, motivos y contenidos, desarrollados en los considerandos del oficio </w:t>
      </w:r>
      <w:r w:rsidRPr="005A4C72">
        <w:rPr>
          <w:b/>
          <w:bCs/>
          <w:color w:val="000000" w:themeColor="text1"/>
          <w:lang w:val="es-CR"/>
        </w:rPr>
        <w:t>DAJ INF 2018-0</w:t>
      </w:r>
      <w:r w:rsidR="000A2C40" w:rsidRPr="005A4C72">
        <w:rPr>
          <w:b/>
          <w:bCs/>
          <w:color w:val="000000" w:themeColor="text1"/>
          <w:lang w:val="es-CR"/>
        </w:rPr>
        <w:t>046</w:t>
      </w:r>
      <w:r w:rsidRPr="005A4C72">
        <w:rPr>
          <w:b/>
          <w:bCs/>
          <w:color w:val="000000" w:themeColor="text1"/>
          <w:lang w:val="es-CR"/>
        </w:rPr>
        <w:t xml:space="preserve">, </w:t>
      </w:r>
      <w:r w:rsidRPr="005A4C72">
        <w:rPr>
          <w:color w:val="000000" w:themeColor="text1"/>
          <w:lang w:val="es-CR"/>
        </w:rPr>
        <w:t xml:space="preserve">todas las recomendaciones contenidas en el oficio dicho, el cual forma parte integral de este acuerdo. </w:t>
      </w:r>
    </w:p>
    <w:p w:rsidR="009236C1" w:rsidRPr="005A4C72" w:rsidRDefault="004431A0" w:rsidP="009236C1">
      <w:pPr>
        <w:pStyle w:val="Prrafodelista"/>
        <w:numPr>
          <w:ilvl w:val="0"/>
          <w:numId w:val="24"/>
        </w:numPr>
        <w:autoSpaceDE w:val="0"/>
        <w:autoSpaceDN w:val="0"/>
        <w:adjustRightInd w:val="0"/>
        <w:rPr>
          <w:color w:val="000000" w:themeColor="text1"/>
          <w:lang w:val="es-CR"/>
        </w:rPr>
      </w:pPr>
      <w:r w:rsidRPr="005A4C72">
        <w:rPr>
          <w:color w:val="000000" w:themeColor="text1"/>
          <w:lang w:val="es-CR"/>
        </w:rPr>
        <w:t xml:space="preserve">Rechazar la solicitud que formula </w:t>
      </w:r>
      <w:r w:rsidR="000A2C40" w:rsidRPr="005A4C72">
        <w:rPr>
          <w:color w:val="000000" w:themeColor="text1"/>
          <w:lang w:val="es-CR"/>
        </w:rPr>
        <w:t>e</w:t>
      </w:r>
      <w:r w:rsidRPr="005A4C72">
        <w:rPr>
          <w:color w:val="000000" w:themeColor="text1"/>
          <w:lang w:val="es-CR"/>
        </w:rPr>
        <w:t>l</w:t>
      </w:r>
      <w:r w:rsidR="000A2C40" w:rsidRPr="005A4C72">
        <w:rPr>
          <w:color w:val="000000" w:themeColor="text1"/>
          <w:lang w:val="es-CR"/>
        </w:rPr>
        <w:t xml:space="preserve"> </w:t>
      </w:r>
      <w:r w:rsidRPr="005A4C72">
        <w:rPr>
          <w:color w:val="000000" w:themeColor="text1"/>
          <w:lang w:val="es-CR"/>
        </w:rPr>
        <w:t>señor</w:t>
      </w:r>
      <w:r w:rsidR="000A2C40" w:rsidRPr="005A4C72">
        <w:rPr>
          <w:color w:val="000000" w:themeColor="text1"/>
          <w:lang w:val="es-CR"/>
        </w:rPr>
        <w:t>(</w:t>
      </w:r>
      <w:r w:rsidRPr="005A4C72">
        <w:rPr>
          <w:color w:val="000000" w:themeColor="text1"/>
          <w:lang w:val="es-CR"/>
        </w:rPr>
        <w:t>a</w:t>
      </w:r>
      <w:r w:rsidR="000A2C40" w:rsidRPr="005A4C72">
        <w:rPr>
          <w:color w:val="000000" w:themeColor="text1"/>
          <w:lang w:val="es-CR"/>
        </w:rPr>
        <w:t>)</w:t>
      </w:r>
      <w:r w:rsidRPr="005A4C72">
        <w:rPr>
          <w:color w:val="000000" w:themeColor="text1"/>
          <w:lang w:val="es-CR"/>
        </w:rPr>
        <w:t xml:space="preserve"> </w:t>
      </w:r>
      <w:r w:rsidR="009236C1" w:rsidRPr="005A4C72">
        <w:rPr>
          <w:b/>
          <w:color w:val="000000" w:themeColor="text1"/>
          <w:lang w:val="es-CR"/>
        </w:rPr>
        <w:t>W</w:t>
      </w:r>
      <w:r w:rsidR="00527C5F">
        <w:rPr>
          <w:b/>
          <w:color w:val="000000" w:themeColor="text1"/>
          <w:lang w:val="es-CR"/>
        </w:rPr>
        <w:t>.F.C.</w:t>
      </w:r>
      <w:r w:rsidRPr="005A4C72">
        <w:rPr>
          <w:b/>
          <w:bCs/>
          <w:color w:val="000000" w:themeColor="text1"/>
          <w:lang w:val="es-CR"/>
        </w:rPr>
        <w:t xml:space="preserve">, </w:t>
      </w:r>
      <w:r w:rsidRPr="005A4C72">
        <w:rPr>
          <w:bCs/>
          <w:color w:val="000000" w:themeColor="text1"/>
          <w:lang w:val="es-CR"/>
        </w:rPr>
        <w:t xml:space="preserve">cédula de identidad </w:t>
      </w:r>
      <w:r w:rsidR="00527C5F">
        <w:rPr>
          <w:bCs/>
          <w:color w:val="000000" w:themeColor="text1"/>
          <w:lang w:val="es-CR"/>
        </w:rPr>
        <w:t>…</w:t>
      </w:r>
      <w:r w:rsidRPr="005A4C72">
        <w:rPr>
          <w:bCs/>
          <w:color w:val="000000" w:themeColor="text1"/>
          <w:lang w:val="es-CR"/>
        </w:rPr>
        <w:t>,</w:t>
      </w:r>
      <w:r w:rsidRPr="005A4C72">
        <w:rPr>
          <w:b/>
          <w:bCs/>
          <w:color w:val="000000" w:themeColor="text1"/>
          <w:lang w:val="es-CR"/>
        </w:rPr>
        <w:t xml:space="preserve"> </w:t>
      </w:r>
      <w:r w:rsidRPr="005A4C72">
        <w:rPr>
          <w:color w:val="000000" w:themeColor="text1"/>
          <w:lang w:val="es-CR"/>
        </w:rPr>
        <w:t xml:space="preserve">para que se transfiera a su favor la concesión administrativa modalidad taxi placa </w:t>
      </w:r>
      <w:r w:rsidRPr="005A4C72">
        <w:rPr>
          <w:b/>
          <w:bCs/>
          <w:color w:val="000000" w:themeColor="text1"/>
          <w:lang w:val="es-CR"/>
        </w:rPr>
        <w:t>T</w:t>
      </w:r>
      <w:r w:rsidR="009236C1" w:rsidRPr="005A4C72">
        <w:rPr>
          <w:b/>
          <w:bCs/>
          <w:color w:val="000000" w:themeColor="text1"/>
          <w:lang w:val="es-CR"/>
        </w:rPr>
        <w:t>C</w:t>
      </w:r>
      <w:r w:rsidRPr="005A4C72">
        <w:rPr>
          <w:b/>
          <w:bCs/>
          <w:color w:val="000000" w:themeColor="text1"/>
          <w:lang w:val="es-CR"/>
        </w:rPr>
        <w:t xml:space="preserve"> </w:t>
      </w:r>
      <w:r w:rsidR="009236C1" w:rsidRPr="005A4C72">
        <w:rPr>
          <w:b/>
          <w:bCs/>
          <w:color w:val="000000" w:themeColor="text1"/>
          <w:lang w:val="es-CR"/>
        </w:rPr>
        <w:t>000</w:t>
      </w:r>
      <w:r w:rsidR="00527C5F">
        <w:rPr>
          <w:b/>
          <w:bCs/>
          <w:color w:val="000000" w:themeColor="text1"/>
          <w:lang w:val="es-CR"/>
        </w:rPr>
        <w:t>XXX</w:t>
      </w:r>
      <w:r w:rsidRPr="005A4C72">
        <w:rPr>
          <w:b/>
          <w:bCs/>
          <w:color w:val="000000" w:themeColor="text1"/>
          <w:lang w:val="es-CR"/>
        </w:rPr>
        <w:t xml:space="preserve">, </w:t>
      </w:r>
      <w:r w:rsidRPr="005A4C72">
        <w:rPr>
          <w:color w:val="000000" w:themeColor="text1"/>
          <w:lang w:val="es-CR"/>
        </w:rPr>
        <w:t xml:space="preserve">del causante </w:t>
      </w:r>
      <w:r w:rsidR="00777E23" w:rsidRPr="005A4C72">
        <w:rPr>
          <w:b/>
          <w:color w:val="000000" w:themeColor="text1"/>
          <w:lang w:val="es-CR"/>
        </w:rPr>
        <w:t>V</w:t>
      </w:r>
      <w:r w:rsidR="00527C5F">
        <w:rPr>
          <w:b/>
          <w:color w:val="000000" w:themeColor="text1"/>
          <w:lang w:val="es-CR"/>
        </w:rPr>
        <w:t>.M.F.H.</w:t>
      </w:r>
      <w:r w:rsidRPr="005A4C72">
        <w:rPr>
          <w:color w:val="000000" w:themeColor="text1"/>
          <w:lang w:val="es-CR"/>
        </w:rPr>
        <w:t xml:space="preserve">, con fundamento en la Ley </w:t>
      </w:r>
      <w:proofErr w:type="spellStart"/>
      <w:r w:rsidRPr="005A4C72">
        <w:rPr>
          <w:color w:val="000000" w:themeColor="text1"/>
          <w:lang w:val="es-CR"/>
        </w:rPr>
        <w:t>N°</w:t>
      </w:r>
      <w:proofErr w:type="spellEnd"/>
      <w:r w:rsidRPr="005A4C72">
        <w:rPr>
          <w:color w:val="000000" w:themeColor="text1"/>
          <w:lang w:val="es-CR"/>
        </w:rPr>
        <w:t xml:space="preserve"> 9027. </w:t>
      </w:r>
    </w:p>
    <w:p w:rsidR="009236C1" w:rsidRPr="005A4C72" w:rsidRDefault="009236C1" w:rsidP="009236C1">
      <w:pPr>
        <w:pStyle w:val="Prrafodelista"/>
        <w:numPr>
          <w:ilvl w:val="0"/>
          <w:numId w:val="24"/>
        </w:numPr>
        <w:autoSpaceDE w:val="0"/>
        <w:autoSpaceDN w:val="0"/>
        <w:adjustRightInd w:val="0"/>
        <w:rPr>
          <w:color w:val="000000" w:themeColor="text1"/>
          <w:lang w:val="es-CR"/>
        </w:rPr>
      </w:pPr>
      <w:r w:rsidRPr="005A4C72">
        <w:rPr>
          <w:color w:val="000000" w:themeColor="text1"/>
          <w:lang w:val="es-CR"/>
        </w:rPr>
        <w:t xml:space="preserve">Cancelar la concesión de taxi placa </w:t>
      </w:r>
      <w:r w:rsidRPr="005A4C72">
        <w:rPr>
          <w:b/>
          <w:bCs/>
          <w:color w:val="000000" w:themeColor="text1"/>
          <w:lang w:val="es-CR"/>
        </w:rPr>
        <w:t>TC 000</w:t>
      </w:r>
      <w:r w:rsidR="00527C5F">
        <w:rPr>
          <w:b/>
          <w:bCs/>
          <w:color w:val="000000" w:themeColor="text1"/>
          <w:lang w:val="es-CR"/>
        </w:rPr>
        <w:t>XXX</w:t>
      </w:r>
      <w:r w:rsidRPr="005A4C72">
        <w:rPr>
          <w:b/>
          <w:bCs/>
          <w:color w:val="000000" w:themeColor="text1"/>
          <w:lang w:val="es-CR"/>
        </w:rPr>
        <w:t xml:space="preserve"> </w:t>
      </w:r>
      <w:r w:rsidRPr="005A4C72">
        <w:rPr>
          <w:color w:val="000000" w:themeColor="text1"/>
          <w:lang w:val="es-CR"/>
        </w:rPr>
        <w:t>por muerte del concesionario, por no cumplirse con los requisitos necesarios del proceso de traspaso mortis causa.</w:t>
      </w:r>
    </w:p>
    <w:p w:rsidR="009236C1" w:rsidRPr="005A4C72" w:rsidRDefault="009236C1" w:rsidP="009236C1">
      <w:pPr>
        <w:pStyle w:val="Prrafodelista"/>
        <w:numPr>
          <w:ilvl w:val="0"/>
          <w:numId w:val="24"/>
        </w:numPr>
        <w:autoSpaceDE w:val="0"/>
        <w:autoSpaceDN w:val="0"/>
        <w:adjustRightInd w:val="0"/>
        <w:rPr>
          <w:color w:val="000000" w:themeColor="text1"/>
          <w:lang w:val="es-CR"/>
        </w:rPr>
      </w:pPr>
      <w:r w:rsidRPr="005A4C72">
        <w:rPr>
          <w:color w:val="000000" w:themeColor="text1"/>
          <w:lang w:val="es-CR"/>
        </w:rPr>
        <w:t xml:space="preserve">Remitir el legajo de expediente 341113 que consta de 144 folios al Departamento de Administración de Concesiones y Permisos a efecto de que se integre al expediente administrativo de la placa de taxi </w:t>
      </w:r>
      <w:r w:rsidRPr="005A4C72">
        <w:rPr>
          <w:b/>
          <w:bCs/>
          <w:color w:val="000000" w:themeColor="text1"/>
          <w:lang w:val="es-CR"/>
        </w:rPr>
        <w:t>TC 000</w:t>
      </w:r>
      <w:r w:rsidR="00527C5F">
        <w:rPr>
          <w:b/>
          <w:bCs/>
          <w:color w:val="000000" w:themeColor="text1"/>
          <w:lang w:val="es-CR"/>
        </w:rPr>
        <w:t>XXX</w:t>
      </w:r>
      <w:r w:rsidRPr="005A4C72">
        <w:rPr>
          <w:b/>
          <w:bCs/>
          <w:color w:val="000000" w:themeColor="text1"/>
          <w:lang w:val="es-CR"/>
        </w:rPr>
        <w:t xml:space="preserve">, </w:t>
      </w:r>
      <w:r w:rsidRPr="005A4C72">
        <w:rPr>
          <w:color w:val="000000" w:themeColor="text1"/>
          <w:lang w:val="es-CR"/>
        </w:rPr>
        <w:t xml:space="preserve">de conformidad con lo establecido en la Ley </w:t>
      </w:r>
      <w:proofErr w:type="spellStart"/>
      <w:r w:rsidRPr="005A4C72">
        <w:rPr>
          <w:color w:val="000000" w:themeColor="text1"/>
          <w:lang w:val="es-CR"/>
        </w:rPr>
        <w:t>N°</w:t>
      </w:r>
      <w:proofErr w:type="spellEnd"/>
      <w:r w:rsidRPr="005A4C72">
        <w:rPr>
          <w:color w:val="000000" w:themeColor="text1"/>
          <w:lang w:val="es-CR"/>
        </w:rPr>
        <w:t xml:space="preserve"> 8220.</w:t>
      </w:r>
    </w:p>
    <w:p w:rsidR="00180E90" w:rsidRPr="005A4C72" w:rsidRDefault="009236C1" w:rsidP="009236C1">
      <w:pPr>
        <w:pStyle w:val="Prrafodelista"/>
        <w:numPr>
          <w:ilvl w:val="0"/>
          <w:numId w:val="24"/>
        </w:numPr>
        <w:autoSpaceDE w:val="0"/>
        <w:autoSpaceDN w:val="0"/>
        <w:adjustRightInd w:val="0"/>
        <w:rPr>
          <w:color w:val="000000" w:themeColor="text1"/>
          <w:lang w:val="es-CR"/>
        </w:rPr>
      </w:pPr>
      <w:r w:rsidRPr="005A4C72">
        <w:rPr>
          <w:color w:val="000000" w:themeColor="text1"/>
          <w:lang w:val="es-CR"/>
        </w:rPr>
        <w:t xml:space="preserve">Solicitar al Departamento de Concesiones y Permisos aplicar lo dispuesto en el artículo 4.2 de la sesión ordinaria 75-2009 y 4.2 de la sesión ordinaria 04-2010, respectivamente motivo por el cual, si se presentan recurso (sic) ordinarios contra el acto administrativo de cancelación, no se ejecutará el mismo, hasta que se resuelvan los recursos interpuestos. </w:t>
      </w:r>
      <w:r w:rsidR="004431A0" w:rsidRPr="005A4C72">
        <w:rPr>
          <w:color w:val="000000" w:themeColor="text1"/>
          <w:lang w:val="es-CR"/>
        </w:rPr>
        <w:t>(…)”</w:t>
      </w:r>
      <w:r w:rsidR="00180E90" w:rsidRPr="005A4C72">
        <w:rPr>
          <w:color w:val="000000" w:themeColor="text1"/>
          <w:lang w:val="es-CR"/>
        </w:rPr>
        <w:t xml:space="preserve"> </w:t>
      </w:r>
      <w:r w:rsidR="00180E90" w:rsidRPr="005A4C72">
        <w:rPr>
          <w:bCs/>
          <w:color w:val="000000" w:themeColor="text1"/>
          <w:spacing w:val="-3"/>
          <w:lang w:val="es-CR"/>
        </w:rPr>
        <w:t>(Léa</w:t>
      </w:r>
      <w:r w:rsidR="00777E23">
        <w:rPr>
          <w:bCs/>
          <w:color w:val="000000" w:themeColor="text1"/>
          <w:spacing w:val="-3"/>
          <w:lang w:val="es-CR"/>
        </w:rPr>
        <w:t>n</w:t>
      </w:r>
      <w:r w:rsidR="00180E90" w:rsidRPr="005A4C72">
        <w:rPr>
          <w:bCs/>
          <w:color w:val="000000" w:themeColor="text1"/>
          <w:spacing w:val="-3"/>
          <w:lang w:val="es-CR"/>
        </w:rPr>
        <w:t>se l</w:t>
      </w:r>
      <w:r w:rsidR="00777E23">
        <w:rPr>
          <w:bCs/>
          <w:color w:val="000000" w:themeColor="text1"/>
          <w:spacing w:val="-3"/>
          <w:lang w:val="es-CR"/>
        </w:rPr>
        <w:t>os</w:t>
      </w:r>
      <w:r w:rsidR="00180E90" w:rsidRPr="005A4C72">
        <w:rPr>
          <w:bCs/>
          <w:color w:val="000000" w:themeColor="text1"/>
          <w:spacing w:val="-3"/>
          <w:lang w:val="es-CR"/>
        </w:rPr>
        <w:t xml:space="preserve"> folio</w:t>
      </w:r>
      <w:r w:rsidR="00777E23">
        <w:rPr>
          <w:bCs/>
          <w:color w:val="000000" w:themeColor="text1"/>
          <w:spacing w:val="-3"/>
          <w:lang w:val="es-CR"/>
        </w:rPr>
        <w:t>s</w:t>
      </w:r>
      <w:r w:rsidR="00180E90" w:rsidRPr="005A4C72">
        <w:rPr>
          <w:bCs/>
          <w:color w:val="000000" w:themeColor="text1"/>
          <w:spacing w:val="-3"/>
          <w:lang w:val="es-CR"/>
        </w:rPr>
        <w:t xml:space="preserve"> </w:t>
      </w:r>
      <w:r w:rsidR="00777E23">
        <w:rPr>
          <w:bCs/>
          <w:color w:val="000000" w:themeColor="text1"/>
          <w:spacing w:val="-3"/>
          <w:lang w:val="es-CR"/>
        </w:rPr>
        <w:t xml:space="preserve">11 y </w:t>
      </w:r>
      <w:r w:rsidR="00180E90" w:rsidRPr="005A4C72">
        <w:rPr>
          <w:bCs/>
          <w:color w:val="000000" w:themeColor="text1"/>
          <w:spacing w:val="-3"/>
          <w:lang w:val="es-CR"/>
        </w:rPr>
        <w:t>1</w:t>
      </w:r>
      <w:r w:rsidR="00777E23">
        <w:rPr>
          <w:bCs/>
          <w:color w:val="000000" w:themeColor="text1"/>
          <w:spacing w:val="-3"/>
          <w:lang w:val="es-CR"/>
        </w:rPr>
        <w:t>2</w:t>
      </w:r>
      <w:r w:rsidR="00180E90" w:rsidRPr="005A4C72">
        <w:rPr>
          <w:bCs/>
          <w:color w:val="000000" w:themeColor="text1"/>
          <w:spacing w:val="-3"/>
          <w:lang w:val="es-CR"/>
        </w:rPr>
        <w:t xml:space="preserve"> del expediente administrativo </w:t>
      </w:r>
      <w:r w:rsidR="000A2C40" w:rsidRPr="005A4C72">
        <w:rPr>
          <w:bCs/>
          <w:color w:val="000000" w:themeColor="text1"/>
          <w:spacing w:val="-3"/>
          <w:lang w:val="es-CR"/>
        </w:rPr>
        <w:t>TAT-052-19</w:t>
      </w:r>
      <w:r w:rsidR="00180E90" w:rsidRPr="005A4C72">
        <w:rPr>
          <w:bCs/>
          <w:color w:val="000000" w:themeColor="text1"/>
          <w:spacing w:val="-3"/>
          <w:lang w:val="es-CR"/>
        </w:rPr>
        <w:t>)</w:t>
      </w:r>
    </w:p>
    <w:p w:rsidR="004431A0" w:rsidRPr="005A4C72" w:rsidRDefault="004431A0" w:rsidP="009236C1">
      <w:pPr>
        <w:autoSpaceDE w:val="0"/>
        <w:autoSpaceDN w:val="0"/>
        <w:adjustRightInd w:val="0"/>
        <w:rPr>
          <w:color w:val="000000" w:themeColor="text1"/>
        </w:rPr>
      </w:pPr>
    </w:p>
    <w:p w:rsidR="007355A4" w:rsidRPr="00527C5F" w:rsidRDefault="00180E90" w:rsidP="00FC2F22">
      <w:pPr>
        <w:spacing w:line="276" w:lineRule="auto"/>
        <w:ind w:left="0" w:right="0"/>
        <w:rPr>
          <w:sz w:val="24"/>
          <w:szCs w:val="24"/>
        </w:rPr>
      </w:pPr>
      <w:r w:rsidRPr="005A4C72">
        <w:rPr>
          <w:color w:val="000000" w:themeColor="text1"/>
          <w:sz w:val="24"/>
          <w:szCs w:val="24"/>
        </w:rPr>
        <w:t>El acuerdo es notificado a</w:t>
      </w:r>
      <w:r w:rsidR="009236C1" w:rsidRPr="005A4C72">
        <w:rPr>
          <w:color w:val="000000" w:themeColor="text1"/>
          <w:sz w:val="24"/>
          <w:szCs w:val="24"/>
        </w:rPr>
        <w:t xml:space="preserve">l </w:t>
      </w:r>
      <w:r w:rsidRPr="005A4C72">
        <w:rPr>
          <w:color w:val="000000" w:themeColor="text1"/>
          <w:sz w:val="24"/>
          <w:szCs w:val="24"/>
        </w:rPr>
        <w:t xml:space="preserve">señor </w:t>
      </w:r>
      <w:r w:rsidR="009236C1" w:rsidRPr="005A4C72">
        <w:rPr>
          <w:b/>
          <w:color w:val="000000" w:themeColor="text1"/>
        </w:rPr>
        <w:t>F</w:t>
      </w:r>
      <w:r w:rsidR="00527C5F">
        <w:rPr>
          <w:b/>
          <w:color w:val="000000" w:themeColor="text1"/>
        </w:rPr>
        <w:t>.C.</w:t>
      </w:r>
      <w:r w:rsidRPr="005A4C72">
        <w:rPr>
          <w:bCs/>
          <w:color w:val="000000" w:themeColor="text1"/>
          <w:sz w:val="24"/>
          <w:szCs w:val="24"/>
        </w:rPr>
        <w:t xml:space="preserve">, el </w:t>
      </w:r>
      <w:r w:rsidR="00777E23">
        <w:rPr>
          <w:b/>
          <w:bCs/>
          <w:color w:val="000000" w:themeColor="text1"/>
          <w:sz w:val="24"/>
          <w:szCs w:val="24"/>
        </w:rPr>
        <w:t>viernes</w:t>
      </w:r>
      <w:r w:rsidRPr="005A4C72">
        <w:rPr>
          <w:b/>
          <w:bCs/>
          <w:color w:val="000000" w:themeColor="text1"/>
          <w:sz w:val="24"/>
          <w:szCs w:val="24"/>
        </w:rPr>
        <w:t xml:space="preserve"> 2 de </w:t>
      </w:r>
      <w:r w:rsidR="009236C1" w:rsidRPr="005A4C72">
        <w:rPr>
          <w:b/>
          <w:bCs/>
          <w:color w:val="000000" w:themeColor="text1"/>
          <w:sz w:val="24"/>
          <w:szCs w:val="24"/>
        </w:rPr>
        <w:t>marzo</w:t>
      </w:r>
      <w:r w:rsidRPr="005A4C72">
        <w:rPr>
          <w:b/>
          <w:bCs/>
          <w:color w:val="000000" w:themeColor="text1"/>
          <w:sz w:val="24"/>
          <w:szCs w:val="24"/>
        </w:rPr>
        <w:t xml:space="preserve"> de 2018</w:t>
      </w:r>
      <w:r w:rsidRPr="005A4C72">
        <w:rPr>
          <w:bCs/>
          <w:color w:val="000000" w:themeColor="text1"/>
          <w:sz w:val="24"/>
          <w:szCs w:val="24"/>
        </w:rPr>
        <w:t xml:space="preserve">, al correo electrónico </w:t>
      </w:r>
      <w:hyperlink r:id="rId8" w:history="1">
        <w:r w:rsidR="00527C5F" w:rsidRPr="00527C5F">
          <w:rPr>
            <w:rStyle w:val="Hipervnculo"/>
            <w:bCs/>
            <w:color w:val="auto"/>
            <w:sz w:val="24"/>
            <w:szCs w:val="24"/>
          </w:rPr>
          <w:t>xxxxxxx@gmail.com</w:t>
        </w:r>
      </w:hyperlink>
      <w:r w:rsidRPr="00527C5F">
        <w:rPr>
          <w:bCs/>
          <w:sz w:val="24"/>
          <w:szCs w:val="24"/>
        </w:rPr>
        <w:t xml:space="preserve">. (Léase el folio </w:t>
      </w:r>
      <w:r w:rsidR="009236C1" w:rsidRPr="00527C5F">
        <w:rPr>
          <w:bCs/>
          <w:sz w:val="24"/>
          <w:szCs w:val="24"/>
        </w:rPr>
        <w:t>8</w:t>
      </w:r>
      <w:r w:rsidRPr="00527C5F">
        <w:rPr>
          <w:bCs/>
          <w:sz w:val="24"/>
          <w:szCs w:val="24"/>
        </w:rPr>
        <w:t xml:space="preserve"> </w:t>
      </w:r>
      <w:r w:rsidR="009236C1" w:rsidRPr="00527C5F">
        <w:rPr>
          <w:bCs/>
          <w:sz w:val="24"/>
          <w:szCs w:val="24"/>
        </w:rPr>
        <w:t xml:space="preserve">vuelto </w:t>
      </w:r>
      <w:r w:rsidRPr="00527C5F">
        <w:rPr>
          <w:bCs/>
          <w:sz w:val="24"/>
          <w:szCs w:val="24"/>
        </w:rPr>
        <w:t xml:space="preserve">del expediente administrativo </w:t>
      </w:r>
      <w:r w:rsidR="000A2C40" w:rsidRPr="00527C5F">
        <w:rPr>
          <w:bCs/>
          <w:sz w:val="24"/>
          <w:szCs w:val="24"/>
        </w:rPr>
        <w:t>TAT-052-19</w:t>
      </w:r>
      <w:r w:rsidRPr="00527C5F">
        <w:rPr>
          <w:bCs/>
          <w:sz w:val="24"/>
          <w:szCs w:val="24"/>
        </w:rPr>
        <w:t>)</w:t>
      </w:r>
    </w:p>
    <w:p w:rsidR="007355A4" w:rsidRPr="005A4C72" w:rsidRDefault="007355A4" w:rsidP="00FC2F22">
      <w:pPr>
        <w:spacing w:line="276" w:lineRule="auto"/>
        <w:ind w:left="0" w:right="0"/>
        <w:rPr>
          <w:color w:val="000000" w:themeColor="text1"/>
          <w:sz w:val="24"/>
          <w:szCs w:val="24"/>
        </w:rPr>
      </w:pPr>
    </w:p>
    <w:p w:rsidR="0053588F" w:rsidRPr="005A4C72" w:rsidRDefault="00DD0586" w:rsidP="00FC4F42">
      <w:pPr>
        <w:spacing w:line="300" w:lineRule="exact"/>
        <w:ind w:left="0" w:right="0"/>
        <w:rPr>
          <w:rStyle w:val="CharacterStyle1"/>
          <w:rFonts w:eastAsia="Calibri"/>
          <w:color w:val="000000" w:themeColor="text1"/>
          <w:spacing w:val="4"/>
          <w:szCs w:val="24"/>
          <w:lang w:eastAsia="es-ES"/>
        </w:rPr>
      </w:pPr>
      <w:r w:rsidRPr="005A4C72">
        <w:rPr>
          <w:b/>
          <w:color w:val="000000" w:themeColor="text1"/>
          <w:sz w:val="24"/>
          <w:szCs w:val="24"/>
        </w:rPr>
        <w:t>SEGUNDO. -</w:t>
      </w:r>
      <w:r w:rsidR="00443425" w:rsidRPr="005A4C72">
        <w:rPr>
          <w:b/>
          <w:color w:val="000000" w:themeColor="text1"/>
          <w:sz w:val="24"/>
          <w:szCs w:val="24"/>
        </w:rPr>
        <w:tab/>
      </w:r>
      <w:r w:rsidR="00FC4F42" w:rsidRPr="005A4C72">
        <w:rPr>
          <w:rStyle w:val="CharacterStyle1"/>
          <w:color w:val="000000" w:themeColor="text1"/>
          <w:spacing w:val="7"/>
          <w:szCs w:val="24"/>
        </w:rPr>
        <w:t xml:space="preserve">El </w:t>
      </w:r>
      <w:r w:rsidR="009236C1" w:rsidRPr="005A4C72">
        <w:rPr>
          <w:b/>
          <w:color w:val="000000" w:themeColor="text1"/>
          <w:sz w:val="24"/>
          <w:szCs w:val="24"/>
        </w:rPr>
        <w:t>7</w:t>
      </w:r>
      <w:r w:rsidR="00FC4F42" w:rsidRPr="005A4C72">
        <w:rPr>
          <w:b/>
          <w:color w:val="000000" w:themeColor="text1"/>
          <w:sz w:val="24"/>
          <w:szCs w:val="24"/>
        </w:rPr>
        <w:t xml:space="preserve"> de </w:t>
      </w:r>
      <w:r w:rsidR="00180E90" w:rsidRPr="005A4C72">
        <w:rPr>
          <w:b/>
          <w:color w:val="000000" w:themeColor="text1"/>
          <w:sz w:val="24"/>
          <w:szCs w:val="24"/>
        </w:rPr>
        <w:t>m</w:t>
      </w:r>
      <w:r w:rsidR="000323B3" w:rsidRPr="005A4C72">
        <w:rPr>
          <w:b/>
          <w:color w:val="000000" w:themeColor="text1"/>
          <w:sz w:val="24"/>
          <w:szCs w:val="24"/>
        </w:rPr>
        <w:t>arzo</w:t>
      </w:r>
      <w:r w:rsidR="00FC4F42" w:rsidRPr="005A4C72">
        <w:rPr>
          <w:b/>
          <w:color w:val="000000" w:themeColor="text1"/>
          <w:sz w:val="24"/>
          <w:szCs w:val="24"/>
        </w:rPr>
        <w:t xml:space="preserve"> del 201</w:t>
      </w:r>
      <w:r w:rsidR="00180E90" w:rsidRPr="005A4C72">
        <w:rPr>
          <w:b/>
          <w:color w:val="000000" w:themeColor="text1"/>
          <w:sz w:val="24"/>
          <w:szCs w:val="24"/>
        </w:rPr>
        <w:t>8</w:t>
      </w:r>
      <w:r w:rsidR="00FC4F42" w:rsidRPr="005A4C72">
        <w:rPr>
          <w:rStyle w:val="CharacterStyle1"/>
          <w:color w:val="000000" w:themeColor="text1"/>
          <w:spacing w:val="7"/>
          <w:szCs w:val="24"/>
        </w:rPr>
        <w:t xml:space="preserve">, </w:t>
      </w:r>
      <w:r w:rsidR="000323B3" w:rsidRPr="005A4C72">
        <w:rPr>
          <w:b/>
          <w:smallCaps/>
          <w:color w:val="000000" w:themeColor="text1"/>
          <w:sz w:val="24"/>
          <w:szCs w:val="24"/>
        </w:rPr>
        <w:t>W</w:t>
      </w:r>
      <w:r w:rsidR="00527C5F">
        <w:rPr>
          <w:b/>
          <w:smallCaps/>
          <w:color w:val="000000" w:themeColor="text1"/>
          <w:sz w:val="24"/>
          <w:szCs w:val="24"/>
        </w:rPr>
        <w:t>.F.C.</w:t>
      </w:r>
      <w:r w:rsidR="00BD2EF1" w:rsidRPr="005A4C72">
        <w:rPr>
          <w:rStyle w:val="CharacterStyle1"/>
          <w:rFonts w:eastAsia="Calibri"/>
          <w:color w:val="000000" w:themeColor="text1"/>
          <w:spacing w:val="4"/>
          <w:szCs w:val="24"/>
          <w:lang w:eastAsia="es-ES"/>
        </w:rPr>
        <w:t xml:space="preserve">, </w:t>
      </w:r>
      <w:r w:rsidR="00FC4F42" w:rsidRPr="005A4C72">
        <w:rPr>
          <w:rStyle w:val="CharacterStyle1"/>
          <w:rFonts w:eastAsia="Calibri"/>
          <w:color w:val="000000" w:themeColor="text1"/>
          <w:spacing w:val="4"/>
          <w:szCs w:val="24"/>
          <w:lang w:eastAsia="es-ES"/>
        </w:rPr>
        <w:t xml:space="preserve">interpone formal </w:t>
      </w:r>
      <w:r w:rsidR="00FC4F42" w:rsidRPr="005A4C72">
        <w:rPr>
          <w:rStyle w:val="CharacterStyle1"/>
          <w:rFonts w:eastAsia="Calibri"/>
          <w:b/>
          <w:smallCaps/>
          <w:color w:val="000000" w:themeColor="text1"/>
          <w:spacing w:val="4"/>
          <w:szCs w:val="24"/>
          <w:lang w:eastAsia="es-ES"/>
        </w:rPr>
        <w:t>Recurso de Apelación en subsidio</w:t>
      </w:r>
      <w:r w:rsidR="00FC4F42" w:rsidRPr="005A4C72">
        <w:rPr>
          <w:rStyle w:val="CharacterStyle1"/>
          <w:rFonts w:eastAsia="Calibri"/>
          <w:color w:val="000000" w:themeColor="text1"/>
          <w:spacing w:val="4"/>
          <w:szCs w:val="24"/>
          <w:lang w:eastAsia="es-ES"/>
        </w:rPr>
        <w:t xml:space="preserve">, </w:t>
      </w:r>
      <w:r w:rsidR="00FC4F42" w:rsidRPr="005A4C72">
        <w:rPr>
          <w:rStyle w:val="CharacterStyle1"/>
          <w:color w:val="000000" w:themeColor="text1"/>
          <w:spacing w:val="7"/>
          <w:szCs w:val="24"/>
        </w:rPr>
        <w:t>en contra del</w:t>
      </w:r>
      <w:r w:rsidR="00FC4F42" w:rsidRPr="005A4C72">
        <w:rPr>
          <w:rStyle w:val="CharacterStyle1"/>
          <w:rFonts w:eastAsia="Calibri"/>
          <w:color w:val="000000" w:themeColor="text1"/>
          <w:spacing w:val="4"/>
          <w:szCs w:val="24"/>
          <w:lang w:eastAsia="es-ES"/>
        </w:rPr>
        <w:t xml:space="preserve"> </w:t>
      </w:r>
      <w:r w:rsidR="00C60018" w:rsidRPr="005A4C72">
        <w:rPr>
          <w:b/>
          <w:color w:val="000000" w:themeColor="text1"/>
          <w:sz w:val="24"/>
          <w:szCs w:val="24"/>
        </w:rPr>
        <w:t>Artículo 7.6.1 de la Sesión Ordinaria 7-2018 del 28 de febrero del 2018</w:t>
      </w:r>
      <w:r w:rsidR="00FC4F42" w:rsidRPr="005A4C72">
        <w:rPr>
          <w:rStyle w:val="CharacterStyle1"/>
          <w:rFonts w:eastAsia="Calibri"/>
          <w:color w:val="000000" w:themeColor="text1"/>
          <w:spacing w:val="4"/>
          <w:szCs w:val="24"/>
          <w:lang w:eastAsia="es-ES"/>
        </w:rPr>
        <w:t>, emitido por la Junta Directiva del Consejo de Transporte Público, manifestando en lo que interesa lo siguiente:</w:t>
      </w:r>
    </w:p>
    <w:p w:rsidR="008268D5" w:rsidRPr="005A4C72" w:rsidRDefault="008268D5" w:rsidP="008268D5">
      <w:pPr>
        <w:kinsoku w:val="0"/>
        <w:overflowPunct w:val="0"/>
        <w:ind w:left="0" w:right="0"/>
        <w:textAlignment w:val="baseline"/>
        <w:rPr>
          <w:rStyle w:val="CharacterStyle1"/>
          <w:rFonts w:eastAsia="Calibri"/>
          <w:color w:val="000000" w:themeColor="text1"/>
          <w:spacing w:val="4"/>
          <w:szCs w:val="24"/>
          <w:lang w:eastAsia="es-ES"/>
        </w:rPr>
      </w:pPr>
    </w:p>
    <w:p w:rsidR="008268D5" w:rsidRPr="005A4C72" w:rsidRDefault="00F76328" w:rsidP="008268D5">
      <w:pPr>
        <w:pStyle w:val="Sinespaciado"/>
        <w:ind w:left="0" w:right="0"/>
        <w:rPr>
          <w:color w:val="000000" w:themeColor="text1"/>
          <w:lang w:val="es-CR"/>
        </w:rPr>
      </w:pPr>
      <w:r w:rsidRPr="005A4C72">
        <w:rPr>
          <w:color w:val="000000" w:themeColor="text1"/>
          <w:lang w:val="es-CR"/>
        </w:rPr>
        <w:t>E</w:t>
      </w:r>
      <w:r w:rsidR="008268D5" w:rsidRPr="005A4C72">
        <w:rPr>
          <w:color w:val="000000" w:themeColor="text1"/>
          <w:lang w:val="es-CR"/>
        </w:rPr>
        <w:t xml:space="preserve">n su condición de solicitante del traspaso de Concesión Administrativa de Taxi TC </w:t>
      </w:r>
      <w:r w:rsidR="00527C5F">
        <w:rPr>
          <w:color w:val="000000" w:themeColor="text1"/>
          <w:lang w:val="es-CR"/>
        </w:rPr>
        <w:t>XXX</w:t>
      </w:r>
      <w:r w:rsidR="008268D5" w:rsidRPr="005A4C72">
        <w:rPr>
          <w:color w:val="000000" w:themeColor="text1"/>
          <w:lang w:val="es-CR"/>
        </w:rPr>
        <w:t xml:space="preserve">, por fallecimiento del concesionario, señor </w:t>
      </w:r>
      <w:r w:rsidR="00B20D7A" w:rsidRPr="005A4C72">
        <w:rPr>
          <w:smallCaps/>
          <w:color w:val="000000" w:themeColor="text1"/>
          <w:lang w:val="es-CR"/>
        </w:rPr>
        <w:t>V</w:t>
      </w:r>
      <w:r w:rsidR="00527C5F">
        <w:rPr>
          <w:smallCaps/>
          <w:color w:val="000000" w:themeColor="text1"/>
          <w:lang w:val="es-CR"/>
        </w:rPr>
        <w:t>.M.F.H.</w:t>
      </w:r>
      <w:r w:rsidR="008268D5" w:rsidRPr="005A4C72">
        <w:rPr>
          <w:color w:val="000000" w:themeColor="text1"/>
          <w:lang w:val="es-CR"/>
        </w:rPr>
        <w:t xml:space="preserve">, cédula de identidad </w:t>
      </w:r>
      <w:r w:rsidR="00527C5F">
        <w:rPr>
          <w:color w:val="000000" w:themeColor="text1"/>
          <w:lang w:val="es-CR"/>
        </w:rPr>
        <w:t>…</w:t>
      </w:r>
      <w:r w:rsidR="008268D5" w:rsidRPr="005A4C72">
        <w:rPr>
          <w:color w:val="000000" w:themeColor="text1"/>
          <w:lang w:val="es-CR"/>
        </w:rPr>
        <w:t>, en tiempo y forma interpone recurso de Revocatoria con Apelación en subsidio, de conformidad con el artículo 342, siguientes y concordantes de la Ley General de La Administración Pública, en contra del Acuerdo to</w:t>
      </w:r>
      <w:r w:rsidR="00777E23">
        <w:rPr>
          <w:color w:val="000000" w:themeColor="text1"/>
          <w:lang w:val="es-CR"/>
        </w:rPr>
        <w:t>m</w:t>
      </w:r>
      <w:r w:rsidR="008268D5" w:rsidRPr="005A4C72">
        <w:rPr>
          <w:color w:val="000000" w:themeColor="text1"/>
          <w:lang w:val="es-CR"/>
        </w:rPr>
        <w:t xml:space="preserve">ado por la Junta Directiva del Consejo de Transporte Público, Sesión Ordinaria número 07- 2018 del 28 de febrero del 2018, Artículo 7.6. 1, en lo relativo al punto </w:t>
      </w:r>
      <w:r w:rsidR="008268D5" w:rsidRPr="005A4C72">
        <w:rPr>
          <w:color w:val="000000" w:themeColor="text1"/>
          <w:lang w:val="es-CR"/>
        </w:rPr>
        <w:lastRenderedPageBreak/>
        <w:t>tres de ese acuerdo que se refiere a la cancelación de la concesión TC-</w:t>
      </w:r>
      <w:r w:rsidR="00527C5F">
        <w:rPr>
          <w:color w:val="000000" w:themeColor="text1"/>
          <w:lang w:val="es-CR"/>
        </w:rPr>
        <w:t>XXX</w:t>
      </w:r>
      <w:r w:rsidR="008268D5" w:rsidRPr="005A4C72">
        <w:rPr>
          <w:color w:val="000000" w:themeColor="text1"/>
          <w:lang w:val="es-CR"/>
        </w:rPr>
        <w:t>.</w:t>
      </w:r>
    </w:p>
    <w:p w:rsidR="008268D5" w:rsidRPr="005A4C72" w:rsidRDefault="008268D5" w:rsidP="008268D5">
      <w:pPr>
        <w:pStyle w:val="Sinespaciado"/>
        <w:ind w:left="0" w:right="0"/>
        <w:rPr>
          <w:color w:val="000000" w:themeColor="text1"/>
          <w:lang w:val="es-CR"/>
        </w:rPr>
      </w:pPr>
    </w:p>
    <w:p w:rsidR="008268D5" w:rsidRPr="005A4C72" w:rsidRDefault="008268D5" w:rsidP="008268D5">
      <w:pPr>
        <w:pStyle w:val="Sinespaciado"/>
        <w:ind w:left="0" w:right="0"/>
        <w:rPr>
          <w:color w:val="000000" w:themeColor="text1"/>
          <w:lang w:val="es-CR"/>
        </w:rPr>
      </w:pPr>
      <w:r w:rsidRPr="005A4C72">
        <w:rPr>
          <w:color w:val="000000" w:themeColor="text1"/>
          <w:lang w:val="es-CR"/>
        </w:rPr>
        <w:t>Refiere que está de acuerdo en que se rechazara la solicitud formulada por su persona, por no cumplir con los requisitos subjetivos para ser concesionario, en razón a haber cedido en el mes de mayo del 2012 la concesión administrativa de Taxi TC -</w:t>
      </w:r>
      <w:r w:rsidR="00527C5F">
        <w:rPr>
          <w:color w:val="000000" w:themeColor="text1"/>
          <w:lang w:val="es-CR"/>
        </w:rPr>
        <w:t>XXX</w:t>
      </w:r>
      <w:r w:rsidRPr="005A4C72">
        <w:rPr>
          <w:color w:val="000000" w:themeColor="text1"/>
          <w:lang w:val="es-CR"/>
        </w:rPr>
        <w:t>. En eso no t</w:t>
      </w:r>
      <w:r w:rsidR="005A613C">
        <w:rPr>
          <w:color w:val="000000" w:themeColor="text1"/>
          <w:lang w:val="es-CR"/>
        </w:rPr>
        <w:t>iene</w:t>
      </w:r>
      <w:r w:rsidRPr="005A4C72">
        <w:rPr>
          <w:color w:val="000000" w:themeColor="text1"/>
          <w:lang w:val="es-CR"/>
        </w:rPr>
        <w:t xml:space="preserve"> objeción.</w:t>
      </w:r>
    </w:p>
    <w:p w:rsidR="008268D5" w:rsidRPr="005A4C72" w:rsidRDefault="008268D5" w:rsidP="008268D5">
      <w:pPr>
        <w:pStyle w:val="Sinespaciado"/>
        <w:ind w:left="0" w:right="0"/>
        <w:rPr>
          <w:color w:val="000000" w:themeColor="text1"/>
          <w:lang w:val="es-CR"/>
        </w:rPr>
      </w:pPr>
    </w:p>
    <w:p w:rsidR="008268D5" w:rsidRPr="005A4C72" w:rsidRDefault="008268D5" w:rsidP="008268D5">
      <w:pPr>
        <w:pStyle w:val="Sinespaciado"/>
        <w:ind w:left="0" w:right="0"/>
        <w:rPr>
          <w:color w:val="000000" w:themeColor="text1"/>
          <w:lang w:val="es-CR"/>
        </w:rPr>
      </w:pPr>
      <w:r w:rsidRPr="005A4C72">
        <w:rPr>
          <w:color w:val="000000" w:themeColor="text1"/>
          <w:lang w:val="es-CR"/>
        </w:rPr>
        <w:t>Indica que está en desacuerdo en que se mande a cancelar la concesión TC-</w:t>
      </w:r>
      <w:r w:rsidR="00527C5F">
        <w:rPr>
          <w:color w:val="000000" w:themeColor="text1"/>
          <w:lang w:val="es-CR"/>
        </w:rPr>
        <w:t>XXX</w:t>
      </w:r>
      <w:r w:rsidRPr="005A4C72">
        <w:rPr>
          <w:color w:val="000000" w:themeColor="text1"/>
          <w:lang w:val="es-CR"/>
        </w:rPr>
        <w:t>, esto porque la cónyuge del concesionario, señora V</w:t>
      </w:r>
      <w:r w:rsidR="00527C5F">
        <w:rPr>
          <w:color w:val="000000" w:themeColor="text1"/>
          <w:lang w:val="es-CR"/>
        </w:rPr>
        <w:t>.C.A.</w:t>
      </w:r>
      <w:r w:rsidRPr="005A4C72">
        <w:rPr>
          <w:color w:val="000000" w:themeColor="text1"/>
          <w:lang w:val="es-CR"/>
        </w:rPr>
        <w:t xml:space="preserve">, cédula de identidad </w:t>
      </w:r>
      <w:r w:rsidR="00527C5F">
        <w:rPr>
          <w:color w:val="000000" w:themeColor="text1"/>
          <w:lang w:val="es-CR"/>
        </w:rPr>
        <w:t>…</w:t>
      </w:r>
      <w:r w:rsidRPr="005A4C72">
        <w:rPr>
          <w:color w:val="000000" w:themeColor="text1"/>
          <w:lang w:val="es-CR"/>
        </w:rPr>
        <w:t>, está viva, ella dependía económicamente de su padre, y el representaba para ellos el sustento económico, al cancelarse la placa se le causaría a ella un perjuicio económico, y a dónde quedaría los derechos de la cónyuge.</w:t>
      </w:r>
    </w:p>
    <w:p w:rsidR="008268D5" w:rsidRPr="005A4C72" w:rsidRDefault="008268D5" w:rsidP="008268D5">
      <w:pPr>
        <w:pStyle w:val="Sinespaciado"/>
        <w:ind w:left="0" w:right="0"/>
        <w:rPr>
          <w:color w:val="000000" w:themeColor="text1"/>
          <w:lang w:val="es-CR"/>
        </w:rPr>
      </w:pPr>
    </w:p>
    <w:p w:rsidR="005F740A" w:rsidRPr="005A4C72" w:rsidRDefault="008268D5" w:rsidP="008268D5">
      <w:pPr>
        <w:pStyle w:val="Sinespaciado"/>
        <w:ind w:left="0" w:right="0"/>
        <w:rPr>
          <w:color w:val="000000" w:themeColor="text1"/>
          <w:lang w:val="es-CR"/>
        </w:rPr>
      </w:pPr>
      <w:r w:rsidRPr="005A4C72">
        <w:rPr>
          <w:color w:val="000000" w:themeColor="text1"/>
          <w:lang w:val="es-CR"/>
        </w:rPr>
        <w:t xml:space="preserve">En razón de lo anterior solicita dejar sin efecto la resolución recurrida en cuanto a los puntos tres (3) y cuatro (4) del acuerdo recurrido. </w:t>
      </w:r>
      <w:r w:rsidR="00DD35B7" w:rsidRPr="005A4C72">
        <w:rPr>
          <w:color w:val="000000" w:themeColor="text1"/>
          <w:sz w:val="22"/>
          <w:szCs w:val="22"/>
          <w:lang w:val="es-CR"/>
        </w:rPr>
        <w:t xml:space="preserve">(Léanse los folios </w:t>
      </w:r>
      <w:r w:rsidR="001D3944" w:rsidRPr="005A4C72">
        <w:rPr>
          <w:color w:val="000000" w:themeColor="text1"/>
          <w:sz w:val="22"/>
          <w:szCs w:val="22"/>
          <w:lang w:val="es-CR"/>
        </w:rPr>
        <w:t>7 y 8</w:t>
      </w:r>
      <w:r w:rsidR="00DD35B7" w:rsidRPr="005A4C72">
        <w:rPr>
          <w:color w:val="000000" w:themeColor="text1"/>
          <w:sz w:val="22"/>
          <w:szCs w:val="22"/>
          <w:lang w:val="es-CR"/>
        </w:rPr>
        <w:t xml:space="preserve"> del expediente administrativo </w:t>
      </w:r>
      <w:r w:rsidR="000A2C40" w:rsidRPr="005A4C72">
        <w:rPr>
          <w:color w:val="000000" w:themeColor="text1"/>
          <w:sz w:val="22"/>
          <w:szCs w:val="22"/>
          <w:lang w:val="es-CR"/>
        </w:rPr>
        <w:t>TAT-052-19</w:t>
      </w:r>
      <w:r w:rsidR="00DD35B7" w:rsidRPr="005A4C72">
        <w:rPr>
          <w:color w:val="000000" w:themeColor="text1"/>
          <w:sz w:val="22"/>
          <w:szCs w:val="22"/>
          <w:lang w:val="es-CR"/>
        </w:rPr>
        <w:t xml:space="preserve">) </w:t>
      </w:r>
    </w:p>
    <w:p w:rsidR="006E29C7" w:rsidRPr="005A4C72" w:rsidRDefault="006E29C7" w:rsidP="008268D5">
      <w:pPr>
        <w:ind w:left="0" w:right="0"/>
        <w:rPr>
          <w:color w:val="000000" w:themeColor="text1"/>
          <w:sz w:val="24"/>
          <w:szCs w:val="24"/>
        </w:rPr>
      </w:pPr>
    </w:p>
    <w:p w:rsidR="008268D5" w:rsidRPr="005A4C72" w:rsidRDefault="008268D5" w:rsidP="008268D5">
      <w:pPr>
        <w:ind w:left="0" w:right="0"/>
        <w:rPr>
          <w:color w:val="000000" w:themeColor="text1"/>
          <w:sz w:val="24"/>
          <w:szCs w:val="24"/>
        </w:rPr>
      </w:pPr>
    </w:p>
    <w:p w:rsidR="00FE295F" w:rsidRPr="005A4C72" w:rsidRDefault="00483BA2" w:rsidP="00B2125D">
      <w:pPr>
        <w:spacing w:line="276" w:lineRule="auto"/>
        <w:ind w:left="0" w:right="0"/>
        <w:rPr>
          <w:color w:val="000000" w:themeColor="text1"/>
          <w:sz w:val="24"/>
          <w:szCs w:val="24"/>
        </w:rPr>
      </w:pPr>
      <w:r w:rsidRPr="005A4C72">
        <w:rPr>
          <w:b/>
          <w:color w:val="000000" w:themeColor="text1"/>
          <w:sz w:val="24"/>
          <w:szCs w:val="24"/>
        </w:rPr>
        <w:t xml:space="preserve">TERCERO. - </w:t>
      </w:r>
      <w:r w:rsidR="00B2125D" w:rsidRPr="005A4C72">
        <w:rPr>
          <w:color w:val="000000" w:themeColor="text1"/>
          <w:sz w:val="24"/>
          <w:szCs w:val="24"/>
        </w:rPr>
        <w:t xml:space="preserve"> Mediante </w:t>
      </w:r>
      <w:r w:rsidR="0053588F" w:rsidRPr="005A4C72">
        <w:rPr>
          <w:color w:val="000000" w:themeColor="text1"/>
          <w:sz w:val="24"/>
          <w:szCs w:val="24"/>
        </w:rPr>
        <w:t xml:space="preserve">el </w:t>
      </w:r>
      <w:r w:rsidR="0053588F" w:rsidRPr="005A4C72">
        <w:rPr>
          <w:b/>
          <w:color w:val="000000" w:themeColor="text1"/>
          <w:sz w:val="24"/>
          <w:szCs w:val="24"/>
        </w:rPr>
        <w:t xml:space="preserve">Artículo </w:t>
      </w:r>
      <w:r w:rsidR="00FE295F" w:rsidRPr="005A4C72">
        <w:rPr>
          <w:b/>
          <w:color w:val="000000" w:themeColor="text1"/>
          <w:sz w:val="24"/>
          <w:szCs w:val="24"/>
        </w:rPr>
        <w:t>7.</w:t>
      </w:r>
      <w:r w:rsidR="008268D5" w:rsidRPr="005A4C72">
        <w:rPr>
          <w:b/>
          <w:color w:val="000000" w:themeColor="text1"/>
          <w:sz w:val="24"/>
          <w:szCs w:val="24"/>
        </w:rPr>
        <w:t>10</w:t>
      </w:r>
      <w:r w:rsidR="001D3944" w:rsidRPr="005A4C72">
        <w:rPr>
          <w:b/>
          <w:color w:val="000000" w:themeColor="text1"/>
          <w:sz w:val="24"/>
          <w:szCs w:val="24"/>
        </w:rPr>
        <w:t>.1</w:t>
      </w:r>
      <w:r w:rsidR="00B2125D" w:rsidRPr="005A4C72">
        <w:rPr>
          <w:b/>
          <w:color w:val="000000" w:themeColor="text1"/>
          <w:sz w:val="24"/>
          <w:szCs w:val="24"/>
        </w:rPr>
        <w:t xml:space="preserve"> de la Sesión Ordinaria </w:t>
      </w:r>
      <w:r w:rsidR="008268D5" w:rsidRPr="005A4C72">
        <w:rPr>
          <w:b/>
          <w:color w:val="000000" w:themeColor="text1"/>
          <w:sz w:val="24"/>
          <w:szCs w:val="24"/>
        </w:rPr>
        <w:t>41</w:t>
      </w:r>
      <w:r w:rsidR="00B2125D" w:rsidRPr="005A4C72">
        <w:rPr>
          <w:b/>
          <w:color w:val="000000" w:themeColor="text1"/>
          <w:sz w:val="24"/>
          <w:szCs w:val="24"/>
        </w:rPr>
        <w:t>-201</w:t>
      </w:r>
      <w:r w:rsidR="001D3944" w:rsidRPr="005A4C72">
        <w:rPr>
          <w:b/>
          <w:color w:val="000000" w:themeColor="text1"/>
          <w:sz w:val="24"/>
          <w:szCs w:val="24"/>
        </w:rPr>
        <w:t>9</w:t>
      </w:r>
      <w:r w:rsidR="00FE295F" w:rsidRPr="005A4C72">
        <w:rPr>
          <w:color w:val="000000" w:themeColor="text1"/>
          <w:sz w:val="24"/>
          <w:szCs w:val="24"/>
        </w:rPr>
        <w:t xml:space="preserve"> del </w:t>
      </w:r>
      <w:r w:rsidR="001D3944" w:rsidRPr="005A4C72">
        <w:rPr>
          <w:color w:val="000000" w:themeColor="text1"/>
          <w:sz w:val="24"/>
          <w:szCs w:val="24"/>
        </w:rPr>
        <w:t>1</w:t>
      </w:r>
      <w:r w:rsidR="008268D5" w:rsidRPr="005A4C72">
        <w:rPr>
          <w:color w:val="000000" w:themeColor="text1"/>
          <w:sz w:val="24"/>
          <w:szCs w:val="24"/>
        </w:rPr>
        <w:t>1</w:t>
      </w:r>
      <w:r w:rsidR="00B2125D" w:rsidRPr="005A4C72">
        <w:rPr>
          <w:color w:val="000000" w:themeColor="text1"/>
          <w:sz w:val="24"/>
          <w:szCs w:val="24"/>
        </w:rPr>
        <w:t xml:space="preserve"> de </w:t>
      </w:r>
      <w:r w:rsidR="001D3944" w:rsidRPr="005A4C72">
        <w:rPr>
          <w:color w:val="000000" w:themeColor="text1"/>
          <w:sz w:val="24"/>
          <w:szCs w:val="24"/>
        </w:rPr>
        <w:t>ju</w:t>
      </w:r>
      <w:r w:rsidR="008268D5" w:rsidRPr="005A4C72">
        <w:rPr>
          <w:color w:val="000000" w:themeColor="text1"/>
          <w:sz w:val="24"/>
          <w:szCs w:val="24"/>
        </w:rPr>
        <w:t>l</w:t>
      </w:r>
      <w:r w:rsidR="001D3944" w:rsidRPr="005A4C72">
        <w:rPr>
          <w:color w:val="000000" w:themeColor="text1"/>
          <w:sz w:val="24"/>
          <w:szCs w:val="24"/>
        </w:rPr>
        <w:t>io</w:t>
      </w:r>
      <w:r w:rsidR="00B2125D" w:rsidRPr="005A4C72">
        <w:rPr>
          <w:color w:val="000000" w:themeColor="text1"/>
          <w:sz w:val="24"/>
          <w:szCs w:val="24"/>
        </w:rPr>
        <w:t xml:space="preserve"> de 201</w:t>
      </w:r>
      <w:r w:rsidR="00591548" w:rsidRPr="005A4C72">
        <w:rPr>
          <w:color w:val="000000" w:themeColor="text1"/>
          <w:sz w:val="24"/>
          <w:szCs w:val="24"/>
        </w:rPr>
        <w:t>9</w:t>
      </w:r>
      <w:r w:rsidR="00B2125D" w:rsidRPr="005A4C72">
        <w:rPr>
          <w:color w:val="000000" w:themeColor="text1"/>
          <w:sz w:val="24"/>
          <w:szCs w:val="24"/>
        </w:rPr>
        <w:t>, la Junta Directiva del Consejo de Transporte Público, conoce y avala el informe jurídico</w:t>
      </w:r>
      <w:r w:rsidR="00B2125D" w:rsidRPr="005A4C72">
        <w:rPr>
          <w:b/>
          <w:color w:val="000000" w:themeColor="text1"/>
          <w:sz w:val="24"/>
          <w:szCs w:val="24"/>
        </w:rPr>
        <w:t xml:space="preserve"> </w:t>
      </w:r>
      <w:r w:rsidR="00DE7A0B" w:rsidRPr="005A4C72">
        <w:rPr>
          <w:b/>
          <w:color w:val="000000" w:themeColor="text1"/>
          <w:sz w:val="24"/>
          <w:szCs w:val="24"/>
        </w:rPr>
        <w:t>DAJ-</w:t>
      </w:r>
      <w:r w:rsidR="00B2125D" w:rsidRPr="005A4C72">
        <w:rPr>
          <w:b/>
          <w:color w:val="000000" w:themeColor="text1"/>
          <w:sz w:val="24"/>
          <w:szCs w:val="24"/>
        </w:rPr>
        <w:t>201</w:t>
      </w:r>
      <w:r w:rsidRPr="005A4C72">
        <w:rPr>
          <w:b/>
          <w:color w:val="000000" w:themeColor="text1"/>
          <w:sz w:val="24"/>
          <w:szCs w:val="24"/>
        </w:rPr>
        <w:t>9</w:t>
      </w:r>
      <w:r w:rsidR="00B2125D" w:rsidRPr="005A4C72">
        <w:rPr>
          <w:b/>
          <w:color w:val="000000" w:themeColor="text1"/>
          <w:sz w:val="24"/>
          <w:szCs w:val="24"/>
        </w:rPr>
        <w:t>-00</w:t>
      </w:r>
      <w:r w:rsidR="008268D5" w:rsidRPr="005A4C72">
        <w:rPr>
          <w:b/>
          <w:color w:val="000000" w:themeColor="text1"/>
          <w:sz w:val="24"/>
          <w:szCs w:val="24"/>
        </w:rPr>
        <w:t>0741</w:t>
      </w:r>
      <w:r w:rsidR="00B2125D" w:rsidRPr="005A4C72">
        <w:rPr>
          <w:b/>
          <w:color w:val="000000" w:themeColor="text1"/>
          <w:sz w:val="24"/>
          <w:szCs w:val="24"/>
        </w:rPr>
        <w:t xml:space="preserve"> </w:t>
      </w:r>
      <w:r w:rsidR="00B2125D" w:rsidRPr="005A4C72">
        <w:rPr>
          <w:color w:val="000000" w:themeColor="text1"/>
          <w:sz w:val="24"/>
          <w:szCs w:val="24"/>
        </w:rPr>
        <w:t xml:space="preserve">del </w:t>
      </w:r>
      <w:r w:rsidR="008268D5" w:rsidRPr="005A4C72">
        <w:rPr>
          <w:color w:val="000000" w:themeColor="text1"/>
          <w:sz w:val="24"/>
          <w:szCs w:val="24"/>
        </w:rPr>
        <w:t>7</w:t>
      </w:r>
      <w:r w:rsidR="00FE295F" w:rsidRPr="005A4C72">
        <w:rPr>
          <w:color w:val="000000" w:themeColor="text1"/>
          <w:sz w:val="24"/>
          <w:szCs w:val="24"/>
        </w:rPr>
        <w:t xml:space="preserve"> de mayo</w:t>
      </w:r>
      <w:r w:rsidR="00B2125D" w:rsidRPr="005A4C72">
        <w:rPr>
          <w:color w:val="000000" w:themeColor="text1"/>
          <w:sz w:val="24"/>
          <w:szCs w:val="24"/>
        </w:rPr>
        <w:t xml:space="preserve"> del 201</w:t>
      </w:r>
      <w:r w:rsidRPr="005A4C72">
        <w:rPr>
          <w:color w:val="000000" w:themeColor="text1"/>
          <w:sz w:val="24"/>
          <w:szCs w:val="24"/>
        </w:rPr>
        <w:t>9</w:t>
      </w:r>
      <w:r w:rsidR="00B2125D" w:rsidRPr="005A4C72">
        <w:rPr>
          <w:color w:val="000000" w:themeColor="text1"/>
          <w:sz w:val="24"/>
          <w:szCs w:val="24"/>
        </w:rPr>
        <w:t xml:space="preserve"> emitido por la Dirección de Asuntos Jurídicos </w:t>
      </w:r>
      <w:r w:rsidR="00FE295F" w:rsidRPr="005A4C72">
        <w:rPr>
          <w:color w:val="000000" w:themeColor="text1"/>
          <w:sz w:val="24"/>
          <w:szCs w:val="24"/>
        </w:rPr>
        <w:t>que expresa lo siguiente:</w:t>
      </w:r>
    </w:p>
    <w:p w:rsidR="00262A07" w:rsidRPr="005A4C72" w:rsidRDefault="00262A07" w:rsidP="007A0836">
      <w:pPr>
        <w:kinsoku w:val="0"/>
        <w:overflowPunct w:val="0"/>
        <w:ind w:left="0" w:right="0"/>
        <w:jc w:val="center"/>
        <w:textAlignment w:val="baseline"/>
        <w:rPr>
          <w:bCs/>
          <w:color w:val="000000" w:themeColor="text1"/>
          <w:spacing w:val="1"/>
        </w:rPr>
      </w:pPr>
    </w:p>
    <w:p w:rsidR="007A0836" w:rsidRPr="005A4C72" w:rsidRDefault="007A0836" w:rsidP="007A0836">
      <w:pPr>
        <w:kinsoku w:val="0"/>
        <w:overflowPunct w:val="0"/>
        <w:ind w:left="0" w:right="0"/>
        <w:jc w:val="center"/>
        <w:textAlignment w:val="baseline"/>
        <w:rPr>
          <w:b/>
          <w:bCs/>
          <w:color w:val="000000" w:themeColor="text1"/>
          <w:spacing w:val="1"/>
        </w:rPr>
      </w:pPr>
      <w:r w:rsidRPr="005A4C72">
        <w:rPr>
          <w:bCs/>
          <w:color w:val="000000" w:themeColor="text1"/>
          <w:spacing w:val="1"/>
        </w:rPr>
        <w:t>“</w:t>
      </w:r>
      <w:r w:rsidRPr="005A4C72">
        <w:rPr>
          <w:b/>
          <w:bCs/>
          <w:color w:val="000000" w:themeColor="text1"/>
          <w:spacing w:val="1"/>
        </w:rPr>
        <w:t>CONSIDERANDO:</w:t>
      </w:r>
    </w:p>
    <w:p w:rsidR="007A0836" w:rsidRPr="005A4C72" w:rsidRDefault="007A0836" w:rsidP="007A0836">
      <w:pPr>
        <w:kinsoku w:val="0"/>
        <w:overflowPunct w:val="0"/>
        <w:ind w:left="0" w:right="0"/>
        <w:jc w:val="center"/>
        <w:textAlignment w:val="baseline"/>
        <w:rPr>
          <w:b/>
          <w:bCs/>
          <w:color w:val="000000" w:themeColor="text1"/>
          <w:spacing w:val="1"/>
        </w:rPr>
      </w:pPr>
    </w:p>
    <w:p w:rsidR="006766F0" w:rsidRPr="005A4C72" w:rsidRDefault="006766F0" w:rsidP="00865E75">
      <w:pPr>
        <w:kinsoku w:val="0"/>
        <w:overflowPunct w:val="0"/>
        <w:textAlignment w:val="baseline"/>
        <w:rPr>
          <w:color w:val="000000" w:themeColor="text1"/>
          <w:spacing w:val="6"/>
        </w:rPr>
      </w:pPr>
      <w:r w:rsidRPr="005A4C72">
        <w:rPr>
          <w:color w:val="000000" w:themeColor="text1"/>
          <w:spacing w:val="6"/>
        </w:rPr>
        <w:t xml:space="preserve">(…) </w:t>
      </w:r>
    </w:p>
    <w:p w:rsidR="00670346" w:rsidRPr="005A4C72" w:rsidRDefault="00670346" w:rsidP="00670346">
      <w:pPr>
        <w:tabs>
          <w:tab w:val="left" w:pos="1656"/>
        </w:tabs>
        <w:kinsoku w:val="0"/>
        <w:overflowPunct w:val="0"/>
        <w:textAlignment w:val="baseline"/>
        <w:rPr>
          <w:spacing w:val="4"/>
        </w:rPr>
      </w:pPr>
      <w:r w:rsidRPr="005A4C72">
        <w:rPr>
          <w:b/>
          <w:bCs/>
        </w:rPr>
        <w:t>PRIMERO.</w:t>
      </w:r>
      <w:r w:rsidRPr="005A4C72">
        <w:rPr>
          <w:b/>
          <w:bCs/>
        </w:rPr>
        <w:tab/>
      </w:r>
      <w:r w:rsidRPr="005A4C72">
        <w:t xml:space="preserve">En torno a la figura del traspaso del Derecho de Concesión por muerte del concesionario, conviene indicar que antes del año 2012 dicha figura no estaba prevista en la Ley </w:t>
      </w:r>
      <w:proofErr w:type="spellStart"/>
      <w:r w:rsidRPr="005A4C72">
        <w:t>N°</w:t>
      </w:r>
      <w:proofErr w:type="spellEnd"/>
      <w:r w:rsidRPr="005A4C72">
        <w:t xml:space="preserve"> 7969, y para acceder a esta facultad, debían seguirse varios lineamientos ordenados por la Junta Directiva. Este procedimiento establecía entre otros </w:t>
      </w:r>
      <w:r w:rsidRPr="005A4C72">
        <w:rPr>
          <w:spacing w:val="3"/>
        </w:rPr>
        <w:t xml:space="preserve">elementos, la apertura de un proceso sucesorio y el dictado en firme de la Resolución Judicial para declarar al </w:t>
      </w:r>
      <w:r w:rsidRPr="005A4C72">
        <w:rPr>
          <w:spacing w:val="4"/>
        </w:rPr>
        <w:t>nuevo concesionario.</w:t>
      </w:r>
    </w:p>
    <w:p w:rsidR="00670346" w:rsidRPr="005A4C72" w:rsidRDefault="00670346" w:rsidP="00670346">
      <w:pPr>
        <w:kinsoku w:val="0"/>
        <w:overflowPunct w:val="0"/>
        <w:textAlignment w:val="baseline"/>
        <w:rPr>
          <w:spacing w:val="7"/>
        </w:rPr>
      </w:pPr>
    </w:p>
    <w:p w:rsidR="00670346" w:rsidRPr="005A4C72" w:rsidRDefault="00670346" w:rsidP="00670346">
      <w:pPr>
        <w:kinsoku w:val="0"/>
        <w:overflowPunct w:val="0"/>
        <w:textAlignment w:val="baseline"/>
        <w:rPr>
          <w:spacing w:val="2"/>
        </w:rPr>
      </w:pPr>
      <w:r w:rsidRPr="005A4C72">
        <w:rPr>
          <w:spacing w:val="7"/>
        </w:rPr>
        <w:t xml:space="preserve">En virtud de lo anterior, los procesos de traspaso por "Muerte del Concesionario" podían enfrentar una gran </w:t>
      </w:r>
      <w:r w:rsidRPr="005A4C72">
        <w:t xml:space="preserve">cantidad de obstáculos e impedimentos que incluso llegaban a determinar las características de la concesión como </w:t>
      </w:r>
      <w:r w:rsidRPr="005A4C72">
        <w:rPr>
          <w:spacing w:val="2"/>
        </w:rPr>
        <w:t xml:space="preserve">un bien de naturaleza privada que podía ser "transada" entre los herederos. Las dificultades prácticas para llevar a cabo de una forma expedita el traspaso "Mortis Causa" hizo que se reformara la Ley </w:t>
      </w:r>
      <w:proofErr w:type="spellStart"/>
      <w:r w:rsidRPr="005A4C72">
        <w:rPr>
          <w:spacing w:val="2"/>
        </w:rPr>
        <w:t>N°</w:t>
      </w:r>
      <w:proofErr w:type="spellEnd"/>
      <w:r w:rsidRPr="005A4C72">
        <w:rPr>
          <w:spacing w:val="2"/>
        </w:rPr>
        <w:t xml:space="preserve"> 7969 a través de la Ley </w:t>
      </w:r>
      <w:proofErr w:type="spellStart"/>
      <w:r w:rsidRPr="005A4C72">
        <w:rPr>
          <w:spacing w:val="1"/>
        </w:rPr>
        <w:t>N°</w:t>
      </w:r>
      <w:proofErr w:type="spellEnd"/>
      <w:r w:rsidRPr="005A4C72">
        <w:rPr>
          <w:spacing w:val="1"/>
        </w:rPr>
        <w:t xml:space="preserve"> 9027, publicada en el Alcance </w:t>
      </w:r>
      <w:proofErr w:type="spellStart"/>
      <w:r w:rsidRPr="005A4C72">
        <w:rPr>
          <w:spacing w:val="1"/>
        </w:rPr>
        <w:t>N°</w:t>
      </w:r>
      <w:proofErr w:type="spellEnd"/>
      <w:r w:rsidRPr="005A4C72">
        <w:rPr>
          <w:spacing w:val="1"/>
        </w:rPr>
        <w:t xml:space="preserve"> 24 a La Gaceta </w:t>
      </w:r>
      <w:proofErr w:type="spellStart"/>
      <w:r w:rsidRPr="005A4C72">
        <w:rPr>
          <w:spacing w:val="1"/>
        </w:rPr>
        <w:t>N°</w:t>
      </w:r>
      <w:proofErr w:type="spellEnd"/>
      <w:r w:rsidRPr="005A4C72">
        <w:rPr>
          <w:spacing w:val="1"/>
        </w:rPr>
        <w:t xml:space="preserve"> 42 del </w:t>
      </w:r>
      <w:r w:rsidRPr="005A4C72">
        <w:rPr>
          <w:spacing w:val="1"/>
          <w:u w:val="single"/>
        </w:rPr>
        <w:t>28 de febrero del año 2012,</w:t>
      </w:r>
      <w:r w:rsidRPr="005A4C72">
        <w:rPr>
          <w:spacing w:val="1"/>
        </w:rPr>
        <w:t xml:space="preserve"> que adiciona el artículo </w:t>
      </w:r>
      <w:r w:rsidRPr="005A4C72">
        <w:rPr>
          <w:spacing w:val="2"/>
        </w:rPr>
        <w:t>42bis.</w:t>
      </w:r>
    </w:p>
    <w:p w:rsidR="00670346" w:rsidRPr="005A4C72" w:rsidRDefault="00670346" w:rsidP="00670346">
      <w:pPr>
        <w:kinsoku w:val="0"/>
        <w:overflowPunct w:val="0"/>
        <w:textAlignment w:val="baseline"/>
        <w:rPr>
          <w:spacing w:val="2"/>
        </w:rPr>
      </w:pPr>
    </w:p>
    <w:p w:rsidR="00670346" w:rsidRPr="005A4C72" w:rsidRDefault="00670346" w:rsidP="00670346">
      <w:pPr>
        <w:kinsoku w:val="0"/>
        <w:overflowPunct w:val="0"/>
        <w:textAlignment w:val="baseline"/>
        <w:rPr>
          <w:spacing w:val="2"/>
        </w:rPr>
      </w:pPr>
      <w:r w:rsidRPr="005A4C72">
        <w:rPr>
          <w:spacing w:val="3"/>
        </w:rPr>
        <w:t xml:space="preserve">La intención de este nuevo numeral es agilizar y autorizar legalmente la trasmisión del derecho de concesión por muerte del concesionario del servicio público modalidad taxi, de tal suerte que es el mismo concesionario el que </w:t>
      </w:r>
      <w:r w:rsidRPr="005A4C72">
        <w:rPr>
          <w:spacing w:val="7"/>
        </w:rPr>
        <w:t xml:space="preserve">estando en vida debe informar a la Administrativo Concedente, su voluntad de definir los beneficiarios que </w:t>
      </w:r>
      <w:r w:rsidRPr="005A4C72">
        <w:rPr>
          <w:spacing w:val="2"/>
        </w:rPr>
        <w:t>considera son los más adecuados para la prestación del servicio público.</w:t>
      </w:r>
    </w:p>
    <w:p w:rsidR="00670346" w:rsidRPr="005A4C72" w:rsidRDefault="00670346" w:rsidP="00670346">
      <w:pPr>
        <w:kinsoku w:val="0"/>
        <w:overflowPunct w:val="0"/>
        <w:textAlignment w:val="baseline"/>
        <w:rPr>
          <w:spacing w:val="1"/>
        </w:rPr>
      </w:pPr>
    </w:p>
    <w:p w:rsidR="00670346" w:rsidRPr="005A4C72" w:rsidRDefault="00670346" w:rsidP="00670346">
      <w:pPr>
        <w:kinsoku w:val="0"/>
        <w:overflowPunct w:val="0"/>
        <w:textAlignment w:val="baseline"/>
        <w:rPr>
          <w:bCs/>
        </w:rPr>
      </w:pPr>
      <w:r w:rsidRPr="005A4C72">
        <w:rPr>
          <w:spacing w:val="1"/>
        </w:rPr>
        <w:t>(…)</w:t>
      </w:r>
      <w:r w:rsidRPr="005A4C72">
        <w:rPr>
          <w:bCs/>
        </w:rPr>
        <w:t xml:space="preserve"> la acreditación de los beneficiarios deberá hacerse ante la Administración concedente, no ante un notario, no ante un juez, ni ante el Archivo Nacional, </w:t>
      </w:r>
      <w:r w:rsidRPr="005A4C72">
        <w:rPr>
          <w:bCs/>
          <w:u w:val="single"/>
        </w:rPr>
        <w:t xml:space="preserve">sino ante el Consejo de Transporte </w:t>
      </w:r>
      <w:r w:rsidRPr="005A4C72">
        <w:rPr>
          <w:bCs/>
          <w:spacing w:val="5"/>
          <w:u w:val="single"/>
        </w:rPr>
        <w:t>Público</w:t>
      </w:r>
      <w:r w:rsidRPr="005A4C72">
        <w:rPr>
          <w:bCs/>
          <w:spacing w:val="5"/>
        </w:rPr>
        <w:t xml:space="preserve"> que es precisamente la Administración Concedente. Así las cosas, </w:t>
      </w:r>
      <w:r w:rsidRPr="005A4C72">
        <w:rPr>
          <w:bCs/>
          <w:spacing w:val="5"/>
        </w:rPr>
        <w:lastRenderedPageBreak/>
        <w:t xml:space="preserve">la Administración debe contar dentro, </w:t>
      </w:r>
      <w:r w:rsidRPr="005A4C72">
        <w:rPr>
          <w:bCs/>
        </w:rPr>
        <w:t>del Expediente del Derecho de Concesión un registro de beneficiarios para cuando fallezca el concesionario.</w:t>
      </w:r>
    </w:p>
    <w:p w:rsidR="00670346" w:rsidRPr="005A4C72" w:rsidRDefault="00670346" w:rsidP="00670346">
      <w:pPr>
        <w:tabs>
          <w:tab w:val="right" w:pos="11304"/>
        </w:tabs>
        <w:kinsoku w:val="0"/>
        <w:overflowPunct w:val="0"/>
        <w:ind w:left="0" w:right="0"/>
        <w:textAlignment w:val="baseline"/>
        <w:rPr>
          <w:bCs/>
        </w:rPr>
      </w:pPr>
    </w:p>
    <w:p w:rsidR="00670346" w:rsidRPr="005A4C72" w:rsidRDefault="00670346" w:rsidP="00670346">
      <w:pPr>
        <w:kinsoku w:val="0"/>
        <w:overflowPunct w:val="0"/>
        <w:textAlignment w:val="baseline"/>
      </w:pPr>
      <w:r w:rsidRPr="005A4C72">
        <w:rPr>
          <w:spacing w:val="2"/>
        </w:rPr>
        <w:t>El recurrente argumenta que la señora V</w:t>
      </w:r>
      <w:r w:rsidR="00527C5F">
        <w:rPr>
          <w:spacing w:val="2"/>
        </w:rPr>
        <w:t>.C.A.</w:t>
      </w:r>
      <w:r w:rsidRPr="005A4C72">
        <w:rPr>
          <w:spacing w:val="2"/>
        </w:rPr>
        <w:t xml:space="preserve">, es la cónyuge (viuda) del causante, </w:t>
      </w:r>
      <w:r w:rsidR="00777E23">
        <w:rPr>
          <w:spacing w:val="2"/>
        </w:rPr>
        <w:t>V</w:t>
      </w:r>
      <w:r w:rsidR="00527C5F">
        <w:rPr>
          <w:spacing w:val="2"/>
        </w:rPr>
        <w:t>.M.F.H.</w:t>
      </w:r>
      <w:r w:rsidRPr="005A4C72">
        <w:rPr>
          <w:spacing w:val="4"/>
        </w:rPr>
        <w:t xml:space="preserve"> y argumenta que donde quedarían los derechos de la cónyuge. No obstante, lo anterior que </w:t>
      </w:r>
      <w:r w:rsidRPr="005A4C72">
        <w:t>necesario aclarar en este punto, que el "Derecho de Concesión del taxi TC 186" no es un bien que pertenencia al   señor F</w:t>
      </w:r>
      <w:r w:rsidR="00527C5F">
        <w:t>.H.</w:t>
      </w:r>
      <w:r w:rsidRPr="005A4C72">
        <w:t>, ya que el "Derecho de Concesión" pertenece al Estado y nunca es traspasado a favor del causante o concesionario para que sea considerado dentro de sus bienes (haber patrimonial) o derecho del cónyuge, ya que la titularidad de dicho derecho siempre es del Estado.</w:t>
      </w:r>
    </w:p>
    <w:p w:rsidR="00670346" w:rsidRPr="005A4C72" w:rsidRDefault="00670346" w:rsidP="00670346">
      <w:pPr>
        <w:kinsoku w:val="0"/>
        <w:overflowPunct w:val="0"/>
        <w:ind w:left="0" w:right="0"/>
        <w:textAlignment w:val="baseline"/>
      </w:pPr>
    </w:p>
    <w:p w:rsidR="00670346" w:rsidRPr="005A4C72" w:rsidRDefault="00670346" w:rsidP="00670346">
      <w:pPr>
        <w:tabs>
          <w:tab w:val="left" w:pos="1656"/>
        </w:tabs>
        <w:kinsoku w:val="0"/>
        <w:overflowPunct w:val="0"/>
        <w:textAlignment w:val="baseline"/>
      </w:pPr>
      <w:r w:rsidRPr="005A4C72">
        <w:rPr>
          <w:b/>
          <w:bCs/>
        </w:rPr>
        <w:t>SEGUNDO.</w:t>
      </w:r>
      <w:r w:rsidRPr="005A4C72">
        <w:rPr>
          <w:b/>
          <w:bCs/>
        </w:rPr>
        <w:tab/>
      </w:r>
      <w:r w:rsidRPr="005A4C72">
        <w:t>Que, según lo argumentado por la parte recurrente, debe hacerse la diferencia sustancial que el Derecho de Concesión, no es un bien material, no es tangible y tampoco pertenece al concesionario de la misma forma en que pertenece un vehículo o una casa. El derecho de concesión, pertenecerá siempre al Estado y está amparada bajo la institución de los Bienes Demaniales, cuya característica (entre otras) consiste en encontrarse fuera del comercio de los hombres y no es posible aplicarle todas las reglas propias del derecho privado (como si fuera una casa o un vehículo), ni le asiste al concesionario la facultad de disponer libremente del derecho otorgado, cual si fuera un bien regido por el derecho privado.</w:t>
      </w:r>
    </w:p>
    <w:p w:rsidR="00670346" w:rsidRPr="005A4C72" w:rsidRDefault="00670346" w:rsidP="00670346">
      <w:pPr>
        <w:tabs>
          <w:tab w:val="left" w:pos="1656"/>
        </w:tabs>
        <w:kinsoku w:val="0"/>
        <w:overflowPunct w:val="0"/>
        <w:ind w:left="0" w:right="0"/>
        <w:textAlignment w:val="baseline"/>
      </w:pPr>
    </w:p>
    <w:p w:rsidR="00670346" w:rsidRPr="005A4C72" w:rsidRDefault="00670346" w:rsidP="00670346">
      <w:pPr>
        <w:kinsoku w:val="0"/>
        <w:overflowPunct w:val="0"/>
        <w:textAlignment w:val="baseline"/>
      </w:pPr>
      <w:r w:rsidRPr="005A4C72">
        <w:t xml:space="preserve">Esta forma de disponer sobre la diferencia entre bienes públicos y bienes privados, no deviene de ningún artículo en particular, pues es un principio </w:t>
      </w:r>
      <w:r w:rsidRPr="005A4C72">
        <w:rPr>
          <w:u w:val="single"/>
        </w:rPr>
        <w:t>Básico y General del Derecho,</w:t>
      </w:r>
      <w:r w:rsidRPr="005A4C72">
        <w:t xml:space="preserve"> sin embargo, desde el artículo 2 de la Ley Reguladora del Servicio Público de Transporte Remunerado de Personas en Vehículos en la Modalidad de Taxi, Ley No. 7969, se extrae que el transporte remunerado de personas en modalidad taxi es un </w:t>
      </w:r>
      <w:r w:rsidRPr="005A4C72">
        <w:rPr>
          <w:u w:val="single"/>
        </w:rPr>
        <w:t>servicio público</w:t>
      </w:r>
      <w:r w:rsidRPr="005A4C72">
        <w:t xml:space="preserve"> que se administrara bajo la figura de la concesión a través de particulares.</w:t>
      </w:r>
    </w:p>
    <w:p w:rsidR="00670346" w:rsidRPr="005A4C72" w:rsidRDefault="00670346" w:rsidP="00670346">
      <w:pPr>
        <w:kinsoku w:val="0"/>
        <w:overflowPunct w:val="0"/>
        <w:textAlignment w:val="baseline"/>
      </w:pPr>
    </w:p>
    <w:p w:rsidR="00670346" w:rsidRPr="005A4C72" w:rsidRDefault="00670346" w:rsidP="00670346">
      <w:pPr>
        <w:kinsoku w:val="0"/>
        <w:overflowPunct w:val="0"/>
        <w:textAlignment w:val="baseline"/>
      </w:pPr>
      <w:r w:rsidRPr="005A4C72">
        <w:t xml:space="preserve">Al tratarse el transporte de personas de una actividad de naturaleza pública, sucede que el concesionario no puede ser el dueño del derecho de concesión y apropiarse del como si se tratara de un bien mueble. El caso de las concesiones, se enmarca a través de la relación jurídico administrativa entre el concesionario y el Consejo de </w:t>
      </w:r>
      <w:r w:rsidRPr="005A4C72">
        <w:rPr>
          <w:spacing w:val="3"/>
        </w:rPr>
        <w:t xml:space="preserve">Transporte Público que le </w:t>
      </w:r>
      <w:r w:rsidR="005A4C72">
        <w:rPr>
          <w:spacing w:val="3"/>
        </w:rPr>
        <w:t>otorgó</w:t>
      </w:r>
      <w:r w:rsidRPr="005A4C72">
        <w:rPr>
          <w:spacing w:val="3"/>
        </w:rPr>
        <w:t xml:space="preserve"> dicho derecho. En esta situación debe imperar el respeto y la conservación del Poder de Imperio de la Administración en beneficio del Interés Público y el respeto a las normas de derecho público y el Contrato de Concesión que mientras se encuentre vigente, el CTP tiene la potestad de vigilar y fiscalizar.</w:t>
      </w:r>
    </w:p>
    <w:p w:rsidR="00670346" w:rsidRPr="005A4C72" w:rsidRDefault="00670346" w:rsidP="00670346">
      <w:pPr>
        <w:kinsoku w:val="0"/>
        <w:overflowPunct w:val="0"/>
        <w:textAlignment w:val="baseline"/>
      </w:pPr>
    </w:p>
    <w:p w:rsidR="00426AE0" w:rsidRPr="005A4C72" w:rsidRDefault="00670346" w:rsidP="00426AE0">
      <w:pPr>
        <w:widowControl w:val="0"/>
        <w:kinsoku w:val="0"/>
        <w:overflowPunct w:val="0"/>
        <w:textAlignment w:val="baseline"/>
        <w:rPr>
          <w:color w:val="000000" w:themeColor="text1"/>
        </w:rPr>
      </w:pPr>
      <w:r w:rsidRPr="005A4C72">
        <w:rPr>
          <w:spacing w:val="1"/>
        </w:rPr>
        <w:t xml:space="preserve">(…) </w:t>
      </w:r>
      <w:r w:rsidRPr="005A4C72">
        <w:rPr>
          <w:spacing w:val="2"/>
        </w:rPr>
        <w:t xml:space="preserve">el derecho de concesión otorgado a un concesionario, tiene como fin primordial la satisfacción del interés público y está basado en un aspecto de subordinación del concesionario ante la Administración y ante el régimen jurídico que se rodea la </w:t>
      </w:r>
      <w:r w:rsidRPr="005A4C72">
        <w:rPr>
          <w:color w:val="000000" w:themeColor="text1"/>
          <w:spacing w:val="2"/>
        </w:rPr>
        <w:t xml:space="preserve">actividad. Por estas razones de índole conceptual es que el derecho de concesión no es un “bien” que pueda ser considerado dentro de los haberes del causante </w:t>
      </w:r>
      <w:r w:rsidR="00426AE0" w:rsidRPr="005A4C72">
        <w:rPr>
          <w:color w:val="000000" w:themeColor="text1"/>
          <w:spacing w:val="2"/>
        </w:rPr>
        <w:t xml:space="preserve">(…) </w:t>
      </w:r>
    </w:p>
    <w:p w:rsidR="00426AE0" w:rsidRPr="005A4C72" w:rsidRDefault="00426AE0" w:rsidP="00426AE0">
      <w:pPr>
        <w:widowControl w:val="0"/>
        <w:kinsoku w:val="0"/>
        <w:overflowPunct w:val="0"/>
        <w:textAlignment w:val="baseline"/>
        <w:rPr>
          <w:spacing w:val="2"/>
        </w:rPr>
      </w:pPr>
    </w:p>
    <w:p w:rsidR="006766F0" w:rsidRPr="005A4C72" w:rsidRDefault="00777E23" w:rsidP="00426AE0">
      <w:pPr>
        <w:widowControl w:val="0"/>
        <w:kinsoku w:val="0"/>
        <w:overflowPunct w:val="0"/>
        <w:textAlignment w:val="baseline"/>
        <w:rPr>
          <w:color w:val="000000" w:themeColor="text1"/>
        </w:rPr>
      </w:pPr>
      <w:r w:rsidRPr="00777E23">
        <w:rPr>
          <w:b/>
          <w:spacing w:val="2"/>
        </w:rPr>
        <w:t>TERCERO.</w:t>
      </w:r>
      <w:r>
        <w:rPr>
          <w:spacing w:val="2"/>
        </w:rPr>
        <w:t xml:space="preserve"> </w:t>
      </w:r>
      <w:r w:rsidR="00426AE0" w:rsidRPr="005A4C72">
        <w:rPr>
          <w:spacing w:val="2"/>
        </w:rPr>
        <w:t>Que en el caso del derecho de concesi</w:t>
      </w:r>
      <w:r w:rsidR="00574450" w:rsidRPr="005A4C72">
        <w:rPr>
          <w:spacing w:val="2"/>
        </w:rPr>
        <w:t>ó</w:t>
      </w:r>
      <w:r w:rsidR="00426AE0" w:rsidRPr="005A4C72">
        <w:rPr>
          <w:spacing w:val="2"/>
        </w:rPr>
        <w:t xml:space="preserve">n del taxi placas TC </w:t>
      </w:r>
      <w:r w:rsidR="00DC221C">
        <w:rPr>
          <w:spacing w:val="2"/>
        </w:rPr>
        <w:t>XXX</w:t>
      </w:r>
      <w:r w:rsidR="00426AE0" w:rsidRPr="005A4C72">
        <w:rPr>
          <w:spacing w:val="2"/>
        </w:rPr>
        <w:t>, la Dirección de Asuntos Jurídicos pudo evidenciar que dentro del expediente administrativo; la señora V</w:t>
      </w:r>
      <w:r w:rsidR="00DC221C">
        <w:rPr>
          <w:spacing w:val="2"/>
        </w:rPr>
        <w:t>.C.A.</w:t>
      </w:r>
      <w:r w:rsidR="00426AE0" w:rsidRPr="005A4C72">
        <w:rPr>
          <w:spacing w:val="2"/>
        </w:rPr>
        <w:t>, no está nombrada como beneficiaria en el documento que presentó en su momento el concesionario V</w:t>
      </w:r>
      <w:r w:rsidR="00DC221C">
        <w:rPr>
          <w:spacing w:val="2"/>
        </w:rPr>
        <w:t>.M.F.H.</w:t>
      </w:r>
      <w:r w:rsidR="00426AE0" w:rsidRPr="005A4C72">
        <w:rPr>
          <w:spacing w:val="2"/>
        </w:rPr>
        <w:t>, (folio 68) y sobre este punto, la norma es absolutamente clara y en atención al Principio de Legalidad, la única opción que atañe a esta Dirección es aplicar el texto expreso de la norma y rechazar la solicitud del recurrente, tal y como lo regula el Principio de Legalidad en el ordinal 11 de la Constitución Política y la Ley General de la Administración Pública. (…)” (Léanse los folios 4 al 6 del expediente administrativo TAT-052-19)</w:t>
      </w:r>
    </w:p>
    <w:p w:rsidR="00426AE0" w:rsidRPr="005A4C72" w:rsidRDefault="00426AE0" w:rsidP="006766F0">
      <w:pPr>
        <w:ind w:left="0" w:right="0"/>
        <w:rPr>
          <w:color w:val="000000" w:themeColor="text1"/>
          <w:sz w:val="24"/>
          <w:szCs w:val="24"/>
          <w:lang w:eastAsia="es-ES"/>
        </w:rPr>
      </w:pPr>
    </w:p>
    <w:p w:rsidR="0053588F" w:rsidRPr="005A4C72" w:rsidRDefault="006766F0" w:rsidP="006766F0">
      <w:pPr>
        <w:ind w:left="0" w:right="0"/>
        <w:rPr>
          <w:color w:val="000000" w:themeColor="text1"/>
          <w:sz w:val="24"/>
          <w:szCs w:val="24"/>
          <w:lang w:eastAsia="es-ES"/>
        </w:rPr>
      </w:pPr>
      <w:r w:rsidRPr="005A4C72">
        <w:rPr>
          <w:color w:val="000000" w:themeColor="text1"/>
          <w:sz w:val="24"/>
          <w:szCs w:val="24"/>
          <w:lang w:eastAsia="es-ES"/>
        </w:rPr>
        <w:t>De conformidad con lo anterior, la Junta Directiva del Consejo de Transporte Público, acuerda lo siguiente:</w:t>
      </w:r>
    </w:p>
    <w:p w:rsidR="006766F0" w:rsidRPr="005A4C72" w:rsidRDefault="006766F0" w:rsidP="006766F0">
      <w:pPr>
        <w:ind w:left="0"/>
        <w:rPr>
          <w:color w:val="000000" w:themeColor="text1"/>
          <w:sz w:val="24"/>
          <w:szCs w:val="24"/>
          <w:lang w:eastAsia="es-ES"/>
        </w:rPr>
      </w:pPr>
    </w:p>
    <w:p w:rsidR="00991B7F" w:rsidRPr="005A4C72" w:rsidRDefault="00991B7F" w:rsidP="00991B7F">
      <w:pPr>
        <w:autoSpaceDE w:val="0"/>
        <w:autoSpaceDN w:val="0"/>
        <w:adjustRightInd w:val="0"/>
        <w:rPr>
          <w:color w:val="000000" w:themeColor="text1"/>
        </w:rPr>
      </w:pPr>
      <w:r w:rsidRPr="005A4C72">
        <w:rPr>
          <w:bCs/>
          <w:color w:val="000000" w:themeColor="text1"/>
        </w:rPr>
        <w:t xml:space="preserve">“(…) </w:t>
      </w:r>
      <w:r w:rsidRPr="005A4C72">
        <w:rPr>
          <w:b/>
          <w:bCs/>
          <w:color w:val="000000" w:themeColor="text1"/>
        </w:rPr>
        <w:t>POR TANTO, SE ACUERDA:</w:t>
      </w:r>
    </w:p>
    <w:p w:rsidR="00DD5335" w:rsidRPr="005A4C72" w:rsidRDefault="00991B7F" w:rsidP="00DD5335">
      <w:pPr>
        <w:pStyle w:val="Default"/>
        <w:ind w:left="851" w:right="851"/>
        <w:jc w:val="both"/>
        <w:rPr>
          <w:color w:val="000000" w:themeColor="text1"/>
          <w:sz w:val="20"/>
          <w:szCs w:val="20"/>
        </w:rPr>
      </w:pPr>
      <w:r w:rsidRPr="005A4C72">
        <w:rPr>
          <w:color w:val="000000" w:themeColor="text1"/>
          <w:sz w:val="20"/>
          <w:szCs w:val="20"/>
        </w:rPr>
        <w:t xml:space="preserve">1. </w:t>
      </w:r>
      <w:r w:rsidR="00DD5335" w:rsidRPr="005A4C72">
        <w:rPr>
          <w:color w:val="000000" w:themeColor="text1"/>
          <w:sz w:val="20"/>
          <w:szCs w:val="20"/>
        </w:rPr>
        <w:t xml:space="preserve">Aprobar, basados en los fundamentos, motivos y contenidos, desarrollados en los considerandos del oficio </w:t>
      </w:r>
      <w:r w:rsidR="00DD5335" w:rsidRPr="005A4C72">
        <w:rPr>
          <w:b/>
          <w:bCs/>
          <w:color w:val="000000" w:themeColor="text1"/>
          <w:sz w:val="20"/>
          <w:szCs w:val="20"/>
        </w:rPr>
        <w:t xml:space="preserve">DAJ 2019-000741, </w:t>
      </w:r>
      <w:r w:rsidR="00DD5335" w:rsidRPr="005A4C72">
        <w:rPr>
          <w:color w:val="000000" w:themeColor="text1"/>
          <w:sz w:val="20"/>
          <w:szCs w:val="20"/>
        </w:rPr>
        <w:t>todas las recomendaciones contenidas en el oficio dicho, el cual forma parte integral de este acuerdo.</w:t>
      </w:r>
    </w:p>
    <w:p w:rsidR="00991B7F" w:rsidRPr="005A4C72" w:rsidRDefault="00991B7F" w:rsidP="00DD5335">
      <w:pPr>
        <w:pStyle w:val="Default"/>
        <w:ind w:left="851" w:right="851"/>
        <w:jc w:val="both"/>
        <w:rPr>
          <w:color w:val="000000" w:themeColor="text1"/>
          <w:sz w:val="20"/>
          <w:szCs w:val="20"/>
        </w:rPr>
      </w:pPr>
      <w:r w:rsidRPr="005A4C72">
        <w:rPr>
          <w:color w:val="000000" w:themeColor="text1"/>
          <w:sz w:val="20"/>
          <w:szCs w:val="20"/>
        </w:rPr>
        <w:t xml:space="preserve">2. </w:t>
      </w:r>
      <w:r w:rsidR="00DD5335" w:rsidRPr="005A4C72">
        <w:rPr>
          <w:color w:val="000000" w:themeColor="text1"/>
          <w:sz w:val="20"/>
          <w:szCs w:val="20"/>
        </w:rPr>
        <w:t xml:space="preserve">Rechazar el recurso de revocatoria presentado en contra del artículo 7.6.1 de la sesión ordinaria 07-2018 promovido por el señor </w:t>
      </w:r>
      <w:r w:rsidR="00DD5335" w:rsidRPr="005A4C72">
        <w:rPr>
          <w:b/>
          <w:bCs/>
          <w:color w:val="000000" w:themeColor="text1"/>
          <w:sz w:val="20"/>
          <w:szCs w:val="20"/>
        </w:rPr>
        <w:t>W</w:t>
      </w:r>
      <w:r w:rsidR="00DC221C">
        <w:rPr>
          <w:b/>
          <w:bCs/>
          <w:color w:val="000000" w:themeColor="text1"/>
          <w:sz w:val="20"/>
          <w:szCs w:val="20"/>
        </w:rPr>
        <w:t>.F.C.</w:t>
      </w:r>
      <w:r w:rsidR="00DD5335" w:rsidRPr="005A4C72">
        <w:rPr>
          <w:color w:val="000000" w:themeColor="text1"/>
          <w:sz w:val="20"/>
          <w:szCs w:val="20"/>
        </w:rPr>
        <w:t>, por resultar improcedente.</w:t>
      </w:r>
    </w:p>
    <w:p w:rsidR="00991B7F" w:rsidRPr="005A4C72" w:rsidRDefault="00991B7F" w:rsidP="00DD5335">
      <w:pPr>
        <w:pStyle w:val="Default"/>
        <w:ind w:left="851" w:right="851"/>
        <w:jc w:val="both"/>
        <w:rPr>
          <w:color w:val="000000" w:themeColor="text1"/>
          <w:sz w:val="20"/>
          <w:szCs w:val="20"/>
        </w:rPr>
      </w:pPr>
      <w:r w:rsidRPr="005A4C72">
        <w:rPr>
          <w:color w:val="000000" w:themeColor="text1"/>
          <w:sz w:val="20"/>
          <w:szCs w:val="20"/>
        </w:rPr>
        <w:t xml:space="preserve">3. </w:t>
      </w:r>
      <w:r w:rsidR="00DD5335" w:rsidRPr="005A4C72">
        <w:rPr>
          <w:color w:val="000000" w:themeColor="text1"/>
          <w:sz w:val="20"/>
          <w:szCs w:val="20"/>
        </w:rPr>
        <w:t>Elevar a conocimiento del Tribunal Administrativo de Transporte el Recurso de Apelación presentado en forma subsidiaria. (…)</w:t>
      </w:r>
      <w:r w:rsidRPr="005A4C72">
        <w:rPr>
          <w:color w:val="000000" w:themeColor="text1"/>
          <w:sz w:val="20"/>
          <w:szCs w:val="20"/>
        </w:rPr>
        <w:t xml:space="preserve">” (Léase el folio 2 del expediente </w:t>
      </w:r>
      <w:r w:rsidR="000A2C40" w:rsidRPr="005A4C72">
        <w:rPr>
          <w:color w:val="000000" w:themeColor="text1"/>
          <w:sz w:val="20"/>
          <w:szCs w:val="20"/>
        </w:rPr>
        <w:t>TAT-052-19</w:t>
      </w:r>
      <w:r w:rsidRPr="005A4C72">
        <w:rPr>
          <w:color w:val="000000" w:themeColor="text1"/>
          <w:sz w:val="20"/>
          <w:szCs w:val="20"/>
        </w:rPr>
        <w:t>)</w:t>
      </w:r>
    </w:p>
    <w:p w:rsidR="006766F0" w:rsidRPr="005A4C72" w:rsidRDefault="006766F0" w:rsidP="000327BA">
      <w:pPr>
        <w:ind w:left="0"/>
        <w:rPr>
          <w:color w:val="000000" w:themeColor="text1"/>
          <w:lang w:eastAsia="es-ES"/>
        </w:rPr>
      </w:pPr>
    </w:p>
    <w:p w:rsidR="000327BA" w:rsidRPr="005A4C72" w:rsidRDefault="000327BA" w:rsidP="00DE3996">
      <w:pPr>
        <w:spacing w:line="276" w:lineRule="auto"/>
        <w:ind w:left="0" w:right="0"/>
        <w:rPr>
          <w:bCs/>
          <w:color w:val="000000" w:themeColor="text1"/>
          <w:sz w:val="24"/>
          <w:szCs w:val="24"/>
        </w:rPr>
      </w:pPr>
      <w:r w:rsidRPr="005A4C72">
        <w:rPr>
          <w:color w:val="000000" w:themeColor="text1"/>
          <w:sz w:val="24"/>
          <w:szCs w:val="24"/>
        </w:rPr>
        <w:t>El acuerdo es notificado a</w:t>
      </w:r>
      <w:r w:rsidR="00DE3996" w:rsidRPr="005A4C72">
        <w:rPr>
          <w:color w:val="000000" w:themeColor="text1"/>
          <w:sz w:val="24"/>
          <w:szCs w:val="24"/>
        </w:rPr>
        <w:t>l</w:t>
      </w:r>
      <w:r w:rsidRPr="005A4C72">
        <w:rPr>
          <w:color w:val="000000" w:themeColor="text1"/>
          <w:sz w:val="24"/>
          <w:szCs w:val="24"/>
        </w:rPr>
        <w:t xml:space="preserve"> señ</w:t>
      </w:r>
      <w:bookmarkStart w:id="0" w:name="_GoBack"/>
      <w:bookmarkEnd w:id="0"/>
      <w:r w:rsidRPr="005A4C72">
        <w:rPr>
          <w:color w:val="000000" w:themeColor="text1"/>
          <w:sz w:val="24"/>
          <w:szCs w:val="24"/>
        </w:rPr>
        <w:t xml:space="preserve">or </w:t>
      </w:r>
      <w:r w:rsidR="00DE3996" w:rsidRPr="005A4C72">
        <w:rPr>
          <w:color w:val="000000" w:themeColor="text1"/>
          <w:sz w:val="24"/>
          <w:szCs w:val="24"/>
        </w:rPr>
        <w:t xml:space="preserve">al señor </w:t>
      </w:r>
      <w:r w:rsidR="00DE3996" w:rsidRPr="005A4C72">
        <w:rPr>
          <w:b/>
          <w:color w:val="000000" w:themeColor="text1"/>
          <w:sz w:val="24"/>
          <w:szCs w:val="24"/>
        </w:rPr>
        <w:t>F</w:t>
      </w:r>
      <w:r w:rsidR="00DC221C">
        <w:rPr>
          <w:b/>
          <w:color w:val="000000" w:themeColor="text1"/>
          <w:sz w:val="24"/>
          <w:szCs w:val="24"/>
        </w:rPr>
        <w:t>.C.</w:t>
      </w:r>
      <w:r w:rsidR="00DE3996" w:rsidRPr="005A4C72">
        <w:rPr>
          <w:bCs/>
          <w:color w:val="000000" w:themeColor="text1"/>
          <w:sz w:val="24"/>
          <w:szCs w:val="24"/>
        </w:rPr>
        <w:t xml:space="preserve">, el </w:t>
      </w:r>
      <w:r w:rsidR="00DE3996" w:rsidRPr="005A4C72">
        <w:rPr>
          <w:b/>
          <w:bCs/>
          <w:color w:val="000000" w:themeColor="text1"/>
          <w:sz w:val="24"/>
          <w:szCs w:val="24"/>
        </w:rPr>
        <w:t>viernes 12 de julio de 2019</w:t>
      </w:r>
      <w:r w:rsidR="00DE3996" w:rsidRPr="005A4C72">
        <w:rPr>
          <w:bCs/>
          <w:color w:val="000000" w:themeColor="text1"/>
          <w:sz w:val="24"/>
          <w:szCs w:val="24"/>
        </w:rPr>
        <w:t xml:space="preserve">, al correo </w:t>
      </w:r>
      <w:r w:rsidR="00DE3996" w:rsidRPr="001C30B8">
        <w:rPr>
          <w:bCs/>
          <w:sz w:val="24"/>
          <w:szCs w:val="24"/>
        </w:rPr>
        <w:t xml:space="preserve">electrónico </w:t>
      </w:r>
      <w:hyperlink r:id="rId9" w:history="1">
        <w:r w:rsidR="00DC221C" w:rsidRPr="001C30B8">
          <w:rPr>
            <w:rStyle w:val="Hipervnculo"/>
            <w:bCs/>
            <w:color w:val="auto"/>
            <w:sz w:val="24"/>
            <w:szCs w:val="24"/>
          </w:rPr>
          <w:t>xxxxxxxxxxx@gmail.com</w:t>
        </w:r>
      </w:hyperlink>
      <w:r w:rsidR="00DE3996" w:rsidRPr="001C30B8">
        <w:rPr>
          <w:bCs/>
          <w:sz w:val="24"/>
          <w:szCs w:val="24"/>
        </w:rPr>
        <w:t>. (Léase el folio 3 del expediente administrativo TAT-</w:t>
      </w:r>
      <w:r w:rsidR="00DE3996" w:rsidRPr="005A4C72">
        <w:rPr>
          <w:bCs/>
          <w:color w:val="000000" w:themeColor="text1"/>
          <w:sz w:val="24"/>
          <w:szCs w:val="24"/>
        </w:rPr>
        <w:t>052-19)</w:t>
      </w:r>
    </w:p>
    <w:p w:rsidR="00DE3996" w:rsidRPr="005A4C72" w:rsidRDefault="00DE3996" w:rsidP="00DE3996">
      <w:pPr>
        <w:spacing w:line="276" w:lineRule="auto"/>
        <w:ind w:left="0" w:right="0"/>
        <w:rPr>
          <w:color w:val="000000" w:themeColor="text1"/>
          <w:sz w:val="24"/>
          <w:szCs w:val="24"/>
          <w:lang w:eastAsia="es-ES"/>
        </w:rPr>
      </w:pPr>
    </w:p>
    <w:p w:rsidR="00B2125D" w:rsidRPr="005A4C72" w:rsidRDefault="00991B7F" w:rsidP="00B2125D">
      <w:pPr>
        <w:spacing w:line="276" w:lineRule="auto"/>
        <w:ind w:left="0" w:right="0"/>
        <w:rPr>
          <w:color w:val="000000" w:themeColor="text1"/>
          <w:sz w:val="24"/>
          <w:szCs w:val="24"/>
        </w:rPr>
      </w:pPr>
      <w:r w:rsidRPr="005A4C72">
        <w:rPr>
          <w:b/>
          <w:color w:val="000000" w:themeColor="text1"/>
          <w:sz w:val="24"/>
          <w:szCs w:val="24"/>
        </w:rPr>
        <w:t xml:space="preserve">CUARTO. - </w:t>
      </w:r>
      <w:r w:rsidR="00B2125D" w:rsidRPr="005A4C72">
        <w:rPr>
          <w:color w:val="000000" w:themeColor="text1"/>
          <w:sz w:val="24"/>
          <w:szCs w:val="24"/>
        </w:rPr>
        <w:t>En los procedimientos seguidos se han observado las prescripciones legales.</w:t>
      </w:r>
    </w:p>
    <w:p w:rsidR="00B2125D" w:rsidRPr="005A4C72" w:rsidRDefault="00B2125D" w:rsidP="00B2125D">
      <w:pPr>
        <w:spacing w:line="276" w:lineRule="auto"/>
        <w:ind w:left="0" w:right="0"/>
        <w:rPr>
          <w:color w:val="000000" w:themeColor="text1"/>
          <w:sz w:val="24"/>
          <w:szCs w:val="24"/>
        </w:rPr>
      </w:pPr>
    </w:p>
    <w:p w:rsidR="00B2125D" w:rsidRPr="005A4C72" w:rsidRDefault="00B2125D" w:rsidP="00B2125D">
      <w:pPr>
        <w:spacing w:line="276" w:lineRule="auto"/>
        <w:ind w:left="0" w:right="0"/>
        <w:rPr>
          <w:b/>
          <w:color w:val="000000" w:themeColor="text1"/>
          <w:sz w:val="24"/>
          <w:szCs w:val="24"/>
        </w:rPr>
      </w:pPr>
      <w:r w:rsidRPr="005A4C72">
        <w:rPr>
          <w:b/>
          <w:color w:val="000000" w:themeColor="text1"/>
          <w:sz w:val="24"/>
          <w:szCs w:val="24"/>
        </w:rPr>
        <w:t xml:space="preserve">REDACTA EL JUEZ PORTUGUEZ MÉNDEZ, </w:t>
      </w:r>
    </w:p>
    <w:p w:rsidR="00B2125D" w:rsidRPr="005A4C72" w:rsidRDefault="00B2125D" w:rsidP="00B2125D">
      <w:pPr>
        <w:ind w:left="0" w:right="0"/>
        <w:jc w:val="center"/>
        <w:rPr>
          <w:b/>
          <w:color w:val="000000" w:themeColor="text1"/>
          <w:sz w:val="24"/>
          <w:szCs w:val="24"/>
        </w:rPr>
      </w:pPr>
    </w:p>
    <w:p w:rsidR="00B2125D" w:rsidRPr="005A4C72" w:rsidRDefault="00B2125D" w:rsidP="00B2125D">
      <w:pPr>
        <w:spacing w:line="276" w:lineRule="auto"/>
        <w:ind w:left="0" w:right="0"/>
        <w:jc w:val="center"/>
        <w:rPr>
          <w:b/>
          <w:color w:val="000000" w:themeColor="text1"/>
          <w:sz w:val="24"/>
          <w:szCs w:val="24"/>
        </w:rPr>
      </w:pPr>
      <w:r w:rsidRPr="005A4C72">
        <w:rPr>
          <w:b/>
          <w:color w:val="000000" w:themeColor="text1"/>
          <w:sz w:val="24"/>
          <w:szCs w:val="24"/>
        </w:rPr>
        <w:t>CONSIDERANDO</w:t>
      </w:r>
    </w:p>
    <w:p w:rsidR="00B2125D" w:rsidRPr="005A4C72" w:rsidRDefault="00B2125D" w:rsidP="00B2125D">
      <w:pPr>
        <w:spacing w:line="276" w:lineRule="auto"/>
        <w:ind w:left="0" w:right="0"/>
        <w:jc w:val="center"/>
        <w:rPr>
          <w:b/>
          <w:color w:val="000000" w:themeColor="text1"/>
          <w:sz w:val="24"/>
          <w:szCs w:val="24"/>
        </w:rPr>
      </w:pPr>
    </w:p>
    <w:p w:rsidR="00BF085B" w:rsidRDefault="00B2125D" w:rsidP="00735112">
      <w:pPr>
        <w:pStyle w:val="Prrafodelista"/>
        <w:numPr>
          <w:ilvl w:val="0"/>
          <w:numId w:val="15"/>
        </w:numPr>
        <w:spacing w:line="276" w:lineRule="auto"/>
        <w:ind w:left="0" w:right="0" w:firstLine="0"/>
        <w:rPr>
          <w:color w:val="000000" w:themeColor="text1"/>
          <w:sz w:val="24"/>
          <w:szCs w:val="24"/>
          <w:lang w:val="es-CR"/>
        </w:rPr>
      </w:pPr>
      <w:r w:rsidRPr="005A4C72">
        <w:rPr>
          <w:b/>
          <w:color w:val="000000" w:themeColor="text1"/>
          <w:sz w:val="24"/>
          <w:szCs w:val="24"/>
          <w:lang w:val="es-CR"/>
        </w:rPr>
        <w:t xml:space="preserve">SOBRE LA COMPETENCIA: </w:t>
      </w:r>
      <w:r w:rsidRPr="005A4C72">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BF085B" w:rsidRPr="00BF085B" w:rsidRDefault="00BF085B" w:rsidP="00BF085B">
      <w:pPr>
        <w:pStyle w:val="Prrafodelista"/>
        <w:spacing w:line="276" w:lineRule="auto"/>
        <w:ind w:left="0" w:right="0"/>
        <w:rPr>
          <w:color w:val="000000" w:themeColor="text1"/>
          <w:sz w:val="24"/>
          <w:szCs w:val="24"/>
          <w:lang w:val="es-CR"/>
        </w:rPr>
      </w:pPr>
    </w:p>
    <w:p w:rsidR="00735112" w:rsidRPr="00BF085B" w:rsidRDefault="00B2125D" w:rsidP="00735112">
      <w:pPr>
        <w:pStyle w:val="Prrafodelista"/>
        <w:numPr>
          <w:ilvl w:val="0"/>
          <w:numId w:val="15"/>
        </w:numPr>
        <w:spacing w:line="276" w:lineRule="auto"/>
        <w:ind w:left="0" w:right="0" w:firstLine="0"/>
        <w:rPr>
          <w:color w:val="000000" w:themeColor="text1"/>
          <w:sz w:val="24"/>
          <w:szCs w:val="24"/>
          <w:lang w:val="es-CR"/>
        </w:rPr>
      </w:pPr>
      <w:r w:rsidRPr="00BF085B">
        <w:rPr>
          <w:b/>
          <w:color w:val="000000" w:themeColor="text1"/>
          <w:sz w:val="24"/>
          <w:szCs w:val="24"/>
        </w:rPr>
        <w:t xml:space="preserve">SOBRE LA ADMISIBILIDAD DEL RECURSO: </w:t>
      </w:r>
      <w:r w:rsidR="00BF3BA4" w:rsidRPr="00BF085B">
        <w:rPr>
          <w:b/>
          <w:color w:val="000000" w:themeColor="text1"/>
          <w:sz w:val="24"/>
          <w:szCs w:val="24"/>
          <w:u w:val="single"/>
        </w:rPr>
        <w:t>En cuanto a la Legitimación</w:t>
      </w:r>
      <w:r w:rsidR="00BF3BA4" w:rsidRPr="00BF085B">
        <w:rPr>
          <w:b/>
          <w:color w:val="000000" w:themeColor="text1"/>
          <w:sz w:val="24"/>
          <w:szCs w:val="24"/>
        </w:rPr>
        <w:t xml:space="preserve">: </w:t>
      </w:r>
      <w:r w:rsidR="00BF3BA4" w:rsidRPr="00BF085B">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w:t>
      </w:r>
      <w:r w:rsidR="00BF085B">
        <w:rPr>
          <w:color w:val="000000" w:themeColor="text1"/>
          <w:sz w:val="24"/>
          <w:szCs w:val="24"/>
        </w:rPr>
        <w:t>e</w:t>
      </w:r>
      <w:r w:rsidR="00BF3BA4" w:rsidRPr="00BF085B">
        <w:rPr>
          <w:color w:val="000000" w:themeColor="text1"/>
          <w:sz w:val="24"/>
          <w:szCs w:val="24"/>
        </w:rPr>
        <w:t>l recurrent</w:t>
      </w:r>
      <w:r w:rsidR="00124DFB" w:rsidRPr="00BF085B">
        <w:rPr>
          <w:color w:val="000000" w:themeColor="text1"/>
          <w:sz w:val="24"/>
          <w:szCs w:val="24"/>
        </w:rPr>
        <w:t xml:space="preserve">e </w:t>
      </w:r>
      <w:r w:rsidR="00BF3BA4" w:rsidRPr="00BF085B">
        <w:rPr>
          <w:color w:val="000000" w:themeColor="text1"/>
          <w:sz w:val="24"/>
          <w:szCs w:val="24"/>
        </w:rPr>
        <w:t>e</w:t>
      </w:r>
      <w:r w:rsidR="00124DFB" w:rsidRPr="00BF085B">
        <w:rPr>
          <w:color w:val="000000" w:themeColor="text1"/>
          <w:sz w:val="24"/>
          <w:szCs w:val="24"/>
        </w:rPr>
        <w:t>n el</w:t>
      </w:r>
      <w:r w:rsidR="00BF3BA4" w:rsidRPr="00BF085B">
        <w:rPr>
          <w:color w:val="000000" w:themeColor="text1"/>
          <w:sz w:val="24"/>
          <w:szCs w:val="24"/>
        </w:rPr>
        <w:t xml:space="preserve"> </w:t>
      </w:r>
      <w:r w:rsidR="00C60018" w:rsidRPr="00BF085B">
        <w:rPr>
          <w:b/>
          <w:color w:val="000000" w:themeColor="text1"/>
          <w:sz w:val="24"/>
          <w:szCs w:val="24"/>
        </w:rPr>
        <w:t>Artículo 7.6.1 de la Sesión Ordinaria 7-2018 del 28 de febrero del 2018</w:t>
      </w:r>
      <w:r w:rsidR="00124DFB" w:rsidRPr="00BF085B">
        <w:rPr>
          <w:b/>
          <w:color w:val="000000" w:themeColor="text1"/>
          <w:sz w:val="24"/>
          <w:szCs w:val="24"/>
        </w:rPr>
        <w:t xml:space="preserve">, la Junta Directiva del Consejo de Transporte Público, </w:t>
      </w:r>
      <w:r w:rsidR="00BF3BA4" w:rsidRPr="00BF085B">
        <w:rPr>
          <w:color w:val="000000" w:themeColor="text1"/>
          <w:sz w:val="24"/>
          <w:szCs w:val="24"/>
        </w:rPr>
        <w:t xml:space="preserve">le denegó la solicitud de traspaso </w:t>
      </w:r>
      <w:r w:rsidR="00124DFB" w:rsidRPr="00BF085B">
        <w:rPr>
          <w:color w:val="000000" w:themeColor="text1"/>
          <w:sz w:val="24"/>
          <w:szCs w:val="24"/>
        </w:rPr>
        <w:t>“</w:t>
      </w:r>
      <w:r w:rsidR="00BF3BA4" w:rsidRPr="00BF085B">
        <w:rPr>
          <w:color w:val="000000" w:themeColor="text1"/>
          <w:sz w:val="24"/>
          <w:szCs w:val="24"/>
        </w:rPr>
        <w:t>mortis causa</w:t>
      </w:r>
      <w:r w:rsidR="00124DFB" w:rsidRPr="00BF085B">
        <w:rPr>
          <w:color w:val="000000" w:themeColor="text1"/>
          <w:sz w:val="24"/>
          <w:szCs w:val="24"/>
        </w:rPr>
        <w:t>”</w:t>
      </w:r>
      <w:r w:rsidR="00BF3BA4" w:rsidRPr="00BF085B">
        <w:rPr>
          <w:color w:val="000000" w:themeColor="text1"/>
          <w:sz w:val="24"/>
          <w:szCs w:val="24"/>
        </w:rPr>
        <w:t xml:space="preserve"> de la concesión administrativa de servicio de transporte público modalidad taxi bajo la placa  T</w:t>
      </w:r>
      <w:r w:rsidR="00DE3996" w:rsidRPr="00BF085B">
        <w:rPr>
          <w:color w:val="000000" w:themeColor="text1"/>
          <w:sz w:val="24"/>
          <w:szCs w:val="24"/>
        </w:rPr>
        <w:t xml:space="preserve">C </w:t>
      </w:r>
      <w:r w:rsidR="00DC221C">
        <w:rPr>
          <w:color w:val="000000" w:themeColor="text1"/>
          <w:sz w:val="24"/>
          <w:szCs w:val="24"/>
        </w:rPr>
        <w:t>XXX</w:t>
      </w:r>
      <w:r w:rsidR="00124DFB" w:rsidRPr="00BF085B">
        <w:rPr>
          <w:color w:val="000000" w:themeColor="text1"/>
          <w:sz w:val="24"/>
          <w:szCs w:val="24"/>
        </w:rPr>
        <w:t xml:space="preserve">; </w:t>
      </w:r>
      <w:r w:rsidR="00BF3BA4" w:rsidRPr="00BF085B">
        <w:rPr>
          <w:color w:val="000000" w:themeColor="text1"/>
          <w:sz w:val="24"/>
          <w:szCs w:val="24"/>
        </w:rPr>
        <w:t>de ahí que l</w:t>
      </w:r>
      <w:r w:rsidR="00124DFB" w:rsidRPr="00BF085B">
        <w:rPr>
          <w:color w:val="000000" w:themeColor="text1"/>
          <w:sz w:val="24"/>
          <w:szCs w:val="24"/>
        </w:rPr>
        <w:t>a</w:t>
      </w:r>
      <w:r w:rsidR="00BF3BA4" w:rsidRPr="00BF085B">
        <w:rPr>
          <w:color w:val="000000" w:themeColor="text1"/>
          <w:sz w:val="24"/>
          <w:szCs w:val="24"/>
        </w:rPr>
        <w:t xml:space="preserve"> recurrente ostenta legitimación para impugnar el </w:t>
      </w:r>
      <w:r w:rsidR="00124DFB" w:rsidRPr="00BF085B">
        <w:rPr>
          <w:color w:val="000000" w:themeColor="text1"/>
          <w:sz w:val="24"/>
          <w:szCs w:val="24"/>
        </w:rPr>
        <w:t>a</w:t>
      </w:r>
      <w:r w:rsidR="00BF3BA4" w:rsidRPr="00BF085B">
        <w:rPr>
          <w:color w:val="000000" w:themeColor="text1"/>
          <w:sz w:val="24"/>
          <w:szCs w:val="24"/>
        </w:rPr>
        <w:t xml:space="preserve">cuerdo referido. </w:t>
      </w:r>
      <w:r w:rsidR="00BF3BA4" w:rsidRPr="00BF085B">
        <w:rPr>
          <w:b/>
          <w:iCs/>
          <w:color w:val="000000" w:themeColor="text1"/>
          <w:sz w:val="24"/>
          <w:szCs w:val="24"/>
          <w:u w:val="single"/>
        </w:rPr>
        <w:t>En cuanto al plazo</w:t>
      </w:r>
      <w:r w:rsidR="00BF3BA4" w:rsidRPr="00BF085B">
        <w:rPr>
          <w:b/>
          <w:iCs/>
          <w:color w:val="000000" w:themeColor="text1"/>
          <w:sz w:val="24"/>
          <w:szCs w:val="24"/>
        </w:rPr>
        <w:t xml:space="preserve">: </w:t>
      </w:r>
      <w:r w:rsidR="00BF3BA4" w:rsidRPr="00BF085B">
        <w:rPr>
          <w:iCs/>
          <w:color w:val="000000" w:themeColor="text1"/>
          <w:sz w:val="24"/>
          <w:szCs w:val="24"/>
        </w:rPr>
        <w:t xml:space="preserve">El acto administrativo que </w:t>
      </w:r>
      <w:r w:rsidR="00BF3BA4" w:rsidRPr="00BF085B">
        <w:rPr>
          <w:color w:val="000000" w:themeColor="text1"/>
          <w:sz w:val="24"/>
          <w:szCs w:val="24"/>
        </w:rPr>
        <w:t xml:space="preserve">denegó la solicitud de </w:t>
      </w:r>
      <w:r w:rsidR="00124DFB" w:rsidRPr="00BF085B">
        <w:rPr>
          <w:color w:val="000000" w:themeColor="text1"/>
          <w:sz w:val="24"/>
          <w:szCs w:val="24"/>
        </w:rPr>
        <w:t xml:space="preserve">traspaso “mortis causa” de la concesión administrativa de servicio de transporte público modalidad taxi bajo la placa  </w:t>
      </w:r>
      <w:r w:rsidR="00DE3996" w:rsidRPr="00BF085B">
        <w:rPr>
          <w:color w:val="000000" w:themeColor="text1"/>
          <w:sz w:val="24"/>
          <w:szCs w:val="24"/>
        </w:rPr>
        <w:t xml:space="preserve">TC </w:t>
      </w:r>
      <w:r w:rsidR="00DC221C">
        <w:rPr>
          <w:color w:val="000000" w:themeColor="text1"/>
          <w:sz w:val="24"/>
          <w:szCs w:val="24"/>
        </w:rPr>
        <w:t>XXX</w:t>
      </w:r>
      <w:r w:rsidR="00BF3BA4" w:rsidRPr="00BF085B">
        <w:rPr>
          <w:color w:val="000000" w:themeColor="text1"/>
          <w:sz w:val="24"/>
          <w:szCs w:val="24"/>
        </w:rPr>
        <w:t xml:space="preserve">, </w:t>
      </w:r>
      <w:r w:rsidR="00C60018" w:rsidRPr="00BF085B">
        <w:rPr>
          <w:b/>
          <w:color w:val="000000" w:themeColor="text1"/>
          <w:sz w:val="24"/>
          <w:szCs w:val="24"/>
        </w:rPr>
        <w:t>Artículo 7.6.1 de la Sesión Ordinaria 7-2018 del 28 de febrero del 2018</w:t>
      </w:r>
      <w:r w:rsidR="00124DFB" w:rsidRPr="00BF085B">
        <w:rPr>
          <w:color w:val="000000" w:themeColor="text1"/>
          <w:sz w:val="24"/>
          <w:szCs w:val="24"/>
        </w:rPr>
        <w:t>, fue debidamente notificado</w:t>
      </w:r>
      <w:r w:rsidR="00735112" w:rsidRPr="00BF085B">
        <w:rPr>
          <w:color w:val="000000" w:themeColor="text1"/>
          <w:sz w:val="24"/>
          <w:szCs w:val="24"/>
        </w:rPr>
        <w:t xml:space="preserve"> </w:t>
      </w:r>
      <w:r w:rsidR="00735112" w:rsidRPr="00BF085B">
        <w:rPr>
          <w:bCs/>
          <w:color w:val="000000" w:themeColor="text1"/>
          <w:sz w:val="24"/>
          <w:szCs w:val="24"/>
        </w:rPr>
        <w:t xml:space="preserve">el </w:t>
      </w:r>
      <w:r w:rsidR="00BF085B">
        <w:rPr>
          <w:b/>
          <w:bCs/>
          <w:color w:val="000000" w:themeColor="text1"/>
          <w:sz w:val="24"/>
          <w:szCs w:val="24"/>
        </w:rPr>
        <w:t>viern</w:t>
      </w:r>
      <w:r w:rsidR="00DE3996" w:rsidRPr="00BF085B">
        <w:rPr>
          <w:b/>
          <w:bCs/>
          <w:color w:val="000000" w:themeColor="text1"/>
          <w:sz w:val="24"/>
          <w:szCs w:val="24"/>
        </w:rPr>
        <w:t xml:space="preserve">es 2 de </w:t>
      </w:r>
      <w:r w:rsidR="00DE3996" w:rsidRPr="00DC221C">
        <w:rPr>
          <w:b/>
          <w:bCs/>
          <w:sz w:val="24"/>
          <w:szCs w:val="24"/>
        </w:rPr>
        <w:t>marzo de 2018</w:t>
      </w:r>
      <w:r w:rsidR="00DE3996" w:rsidRPr="00DC221C">
        <w:rPr>
          <w:bCs/>
          <w:sz w:val="24"/>
          <w:szCs w:val="24"/>
        </w:rPr>
        <w:t xml:space="preserve">, al correo electrónico </w:t>
      </w:r>
      <w:hyperlink r:id="rId10" w:history="1">
        <w:r w:rsidR="00DC221C" w:rsidRPr="00DC221C">
          <w:rPr>
            <w:rStyle w:val="Hipervnculo"/>
            <w:bCs/>
            <w:color w:val="auto"/>
            <w:sz w:val="24"/>
            <w:szCs w:val="24"/>
          </w:rPr>
          <w:t>xxxxxxx@gmail.com</w:t>
        </w:r>
      </w:hyperlink>
      <w:r w:rsidR="00735112" w:rsidRPr="00DC221C">
        <w:rPr>
          <w:bCs/>
          <w:sz w:val="24"/>
          <w:szCs w:val="24"/>
        </w:rPr>
        <w:t xml:space="preserve">, y su acción recursiva se presentó </w:t>
      </w:r>
      <w:r w:rsidR="00735112" w:rsidRPr="00BF085B">
        <w:rPr>
          <w:bCs/>
          <w:color w:val="000000" w:themeColor="text1"/>
          <w:sz w:val="24"/>
          <w:szCs w:val="24"/>
        </w:rPr>
        <w:t xml:space="preserve">el </w:t>
      </w:r>
      <w:r w:rsidR="00DE3996" w:rsidRPr="00BF085B">
        <w:rPr>
          <w:b/>
          <w:bCs/>
          <w:color w:val="000000" w:themeColor="text1"/>
          <w:sz w:val="24"/>
          <w:szCs w:val="24"/>
        </w:rPr>
        <w:t>7</w:t>
      </w:r>
      <w:r w:rsidR="00735112" w:rsidRPr="00BF085B">
        <w:rPr>
          <w:b/>
          <w:bCs/>
          <w:color w:val="000000" w:themeColor="text1"/>
          <w:sz w:val="24"/>
          <w:szCs w:val="24"/>
        </w:rPr>
        <w:t xml:space="preserve"> de </w:t>
      </w:r>
      <w:r w:rsidR="00DE3996" w:rsidRPr="00BF085B">
        <w:rPr>
          <w:b/>
          <w:bCs/>
          <w:color w:val="000000" w:themeColor="text1"/>
          <w:sz w:val="24"/>
          <w:szCs w:val="24"/>
        </w:rPr>
        <w:t>marzo d</w:t>
      </w:r>
      <w:r w:rsidR="00735112" w:rsidRPr="00BF085B">
        <w:rPr>
          <w:b/>
          <w:bCs/>
          <w:color w:val="000000" w:themeColor="text1"/>
          <w:sz w:val="24"/>
          <w:szCs w:val="24"/>
        </w:rPr>
        <w:t>e 2018</w:t>
      </w:r>
      <w:r w:rsidR="00735112" w:rsidRPr="00BF085B">
        <w:rPr>
          <w:bCs/>
          <w:color w:val="000000" w:themeColor="text1"/>
          <w:sz w:val="24"/>
          <w:szCs w:val="24"/>
        </w:rPr>
        <w:t>, esto es dentro del plazo de ley.</w:t>
      </w:r>
    </w:p>
    <w:p w:rsidR="00735112" w:rsidRPr="005A4C72" w:rsidRDefault="00735112" w:rsidP="00735112">
      <w:pPr>
        <w:pStyle w:val="Prrafodelista"/>
        <w:rPr>
          <w:color w:val="000000" w:themeColor="text1"/>
          <w:sz w:val="24"/>
          <w:szCs w:val="24"/>
          <w:lang w:val="es-CR"/>
        </w:rPr>
      </w:pPr>
    </w:p>
    <w:p w:rsidR="00B2125D" w:rsidRPr="005A4C72" w:rsidRDefault="00B2125D" w:rsidP="00B2125D">
      <w:pPr>
        <w:pStyle w:val="Prrafodelista"/>
        <w:numPr>
          <w:ilvl w:val="0"/>
          <w:numId w:val="15"/>
        </w:numPr>
        <w:spacing w:line="276" w:lineRule="auto"/>
        <w:ind w:left="0" w:right="0" w:firstLine="0"/>
        <w:rPr>
          <w:b/>
          <w:color w:val="000000" w:themeColor="text1"/>
          <w:sz w:val="24"/>
          <w:szCs w:val="24"/>
          <w:lang w:val="es-CR"/>
        </w:rPr>
      </w:pPr>
      <w:r w:rsidRPr="005A4C72">
        <w:rPr>
          <w:b/>
          <w:color w:val="000000" w:themeColor="text1"/>
          <w:sz w:val="24"/>
          <w:szCs w:val="24"/>
          <w:lang w:val="es-CR"/>
        </w:rPr>
        <w:t xml:space="preserve">HECHOS </w:t>
      </w:r>
      <w:r w:rsidR="0007367B" w:rsidRPr="005A4C72">
        <w:rPr>
          <w:b/>
          <w:color w:val="000000" w:themeColor="text1"/>
          <w:sz w:val="24"/>
          <w:szCs w:val="24"/>
          <w:lang w:val="es-CR"/>
        </w:rPr>
        <w:t>PROBADOS. -</w:t>
      </w:r>
      <w:r w:rsidRPr="005A4C72">
        <w:rPr>
          <w:b/>
          <w:color w:val="000000" w:themeColor="text1"/>
          <w:sz w:val="24"/>
          <w:szCs w:val="24"/>
          <w:lang w:val="es-CR"/>
        </w:rPr>
        <w:t xml:space="preserve"> </w:t>
      </w:r>
      <w:r w:rsidRPr="005A4C72">
        <w:rPr>
          <w:color w:val="000000" w:themeColor="text1"/>
          <w:sz w:val="24"/>
          <w:szCs w:val="24"/>
          <w:lang w:val="es-CR"/>
        </w:rPr>
        <w:t>De importancia para la decisión de este asunto, se estiman como debidamente demostrados los siguientes hechos:</w:t>
      </w:r>
    </w:p>
    <w:p w:rsidR="00B2125D" w:rsidRPr="005A4C72" w:rsidRDefault="00B2125D" w:rsidP="00B2125D">
      <w:pPr>
        <w:pStyle w:val="Sinespaciado"/>
        <w:tabs>
          <w:tab w:val="left" w:pos="284"/>
        </w:tabs>
        <w:ind w:left="0" w:right="0"/>
        <w:rPr>
          <w:rStyle w:val="CharacterStyle6"/>
          <w:b/>
          <w:bCs/>
          <w:color w:val="000000" w:themeColor="text1"/>
          <w:spacing w:val="10"/>
          <w:sz w:val="22"/>
          <w:szCs w:val="22"/>
          <w:lang w:val="es-CR"/>
        </w:rPr>
      </w:pPr>
    </w:p>
    <w:p w:rsidR="00DC59F1" w:rsidRPr="00BF085B" w:rsidRDefault="00B67DC7" w:rsidP="00B67DC7">
      <w:pPr>
        <w:pStyle w:val="Style1"/>
        <w:kinsoku w:val="0"/>
        <w:overflowPunct w:val="0"/>
        <w:autoSpaceDE/>
        <w:autoSpaceDN/>
        <w:adjustRightInd/>
        <w:spacing w:line="276" w:lineRule="auto"/>
        <w:ind w:left="0" w:right="0"/>
        <w:textAlignment w:val="baseline"/>
        <w:rPr>
          <w:sz w:val="22"/>
          <w:szCs w:val="22"/>
          <w:lang w:val="es-CR"/>
        </w:rPr>
      </w:pPr>
      <w:bookmarkStart w:id="1" w:name="_Hlk13721753"/>
      <w:r w:rsidRPr="00BF085B">
        <w:rPr>
          <w:b/>
          <w:color w:val="000000" w:themeColor="text1"/>
          <w:sz w:val="22"/>
          <w:szCs w:val="22"/>
          <w:lang w:val="es-CR"/>
        </w:rPr>
        <w:lastRenderedPageBreak/>
        <w:t>A.-</w:t>
      </w:r>
      <w:r w:rsidRPr="00BF085B">
        <w:rPr>
          <w:color w:val="000000" w:themeColor="text1"/>
          <w:sz w:val="22"/>
          <w:szCs w:val="22"/>
          <w:lang w:val="es-CR"/>
        </w:rPr>
        <w:t xml:space="preserve"> </w:t>
      </w:r>
      <w:r w:rsidR="00DC59F1" w:rsidRPr="00BF085B">
        <w:rPr>
          <w:color w:val="000000" w:themeColor="text1"/>
          <w:sz w:val="22"/>
          <w:szCs w:val="22"/>
          <w:lang w:val="es-CR"/>
        </w:rPr>
        <w:t xml:space="preserve">El </w:t>
      </w:r>
      <w:r w:rsidR="0075491C" w:rsidRPr="00BF085B">
        <w:rPr>
          <w:b/>
          <w:color w:val="000000" w:themeColor="text1"/>
          <w:sz w:val="22"/>
          <w:szCs w:val="22"/>
          <w:lang w:val="es-CR"/>
        </w:rPr>
        <w:t xml:space="preserve">25 </w:t>
      </w:r>
      <w:r w:rsidR="00DC59F1" w:rsidRPr="00BF085B">
        <w:rPr>
          <w:b/>
          <w:color w:val="000000" w:themeColor="text1"/>
          <w:sz w:val="22"/>
          <w:szCs w:val="22"/>
          <w:lang w:val="es-CR"/>
        </w:rPr>
        <w:t>de a</w:t>
      </w:r>
      <w:r w:rsidR="0075491C" w:rsidRPr="00BF085B">
        <w:rPr>
          <w:b/>
          <w:color w:val="000000" w:themeColor="text1"/>
          <w:sz w:val="22"/>
          <w:szCs w:val="22"/>
          <w:lang w:val="es-CR"/>
        </w:rPr>
        <w:t>bril</w:t>
      </w:r>
      <w:r w:rsidR="00DC59F1" w:rsidRPr="00BF085B">
        <w:rPr>
          <w:b/>
          <w:color w:val="000000" w:themeColor="text1"/>
          <w:sz w:val="22"/>
          <w:szCs w:val="22"/>
          <w:lang w:val="es-CR"/>
        </w:rPr>
        <w:t xml:space="preserve"> del 201</w:t>
      </w:r>
      <w:r w:rsidR="0075491C" w:rsidRPr="00BF085B">
        <w:rPr>
          <w:b/>
          <w:color w:val="000000" w:themeColor="text1"/>
          <w:sz w:val="22"/>
          <w:szCs w:val="22"/>
          <w:lang w:val="es-CR"/>
        </w:rPr>
        <w:t>2</w:t>
      </w:r>
      <w:r w:rsidR="00DC59F1" w:rsidRPr="00BF085B">
        <w:rPr>
          <w:color w:val="000000" w:themeColor="text1"/>
          <w:sz w:val="22"/>
          <w:szCs w:val="22"/>
          <w:lang w:val="es-CR"/>
        </w:rPr>
        <w:t>, el concesionario de la placa de Taxi T</w:t>
      </w:r>
      <w:r w:rsidR="0075491C" w:rsidRPr="00BF085B">
        <w:rPr>
          <w:color w:val="000000" w:themeColor="text1"/>
          <w:sz w:val="22"/>
          <w:szCs w:val="22"/>
          <w:lang w:val="es-CR"/>
        </w:rPr>
        <w:t xml:space="preserve">C </w:t>
      </w:r>
      <w:r w:rsidR="00DC221C">
        <w:rPr>
          <w:color w:val="000000" w:themeColor="text1"/>
          <w:sz w:val="22"/>
          <w:szCs w:val="22"/>
          <w:lang w:val="es-CR"/>
        </w:rPr>
        <w:t>XXX</w:t>
      </w:r>
      <w:r w:rsidR="0075491C" w:rsidRPr="00BF085B">
        <w:rPr>
          <w:color w:val="000000" w:themeColor="text1"/>
          <w:sz w:val="22"/>
          <w:szCs w:val="22"/>
          <w:lang w:val="es-CR"/>
        </w:rPr>
        <w:t>,</w:t>
      </w:r>
      <w:r w:rsidR="00DC59F1" w:rsidRPr="00BF085B">
        <w:rPr>
          <w:color w:val="000000" w:themeColor="text1"/>
          <w:sz w:val="22"/>
          <w:szCs w:val="22"/>
          <w:lang w:val="es-CR"/>
        </w:rPr>
        <w:t xml:space="preserve"> </w:t>
      </w:r>
      <w:r w:rsidR="0075491C" w:rsidRPr="00BF085B">
        <w:rPr>
          <w:smallCaps/>
          <w:color w:val="000000" w:themeColor="text1"/>
          <w:sz w:val="22"/>
          <w:szCs w:val="22"/>
          <w:lang w:val="es-CR"/>
        </w:rPr>
        <w:t>V</w:t>
      </w:r>
      <w:r w:rsidR="00DC221C">
        <w:rPr>
          <w:smallCaps/>
          <w:color w:val="000000" w:themeColor="text1"/>
          <w:sz w:val="22"/>
          <w:szCs w:val="22"/>
          <w:lang w:val="es-CR"/>
        </w:rPr>
        <w:t>.M.F.H.</w:t>
      </w:r>
      <w:r w:rsidR="00DC59F1" w:rsidRPr="00BF085B">
        <w:rPr>
          <w:color w:val="000000" w:themeColor="text1"/>
          <w:sz w:val="22"/>
          <w:szCs w:val="22"/>
          <w:lang w:val="es-CR"/>
        </w:rPr>
        <w:t xml:space="preserve">, cédula de identidad </w:t>
      </w:r>
      <w:r w:rsidR="00DC221C">
        <w:rPr>
          <w:color w:val="000000" w:themeColor="text1"/>
          <w:sz w:val="22"/>
          <w:szCs w:val="22"/>
          <w:lang w:val="es-CR"/>
        </w:rPr>
        <w:t>…</w:t>
      </w:r>
      <w:r w:rsidR="00DC59F1" w:rsidRPr="00BF085B">
        <w:rPr>
          <w:color w:val="000000" w:themeColor="text1"/>
          <w:sz w:val="22"/>
          <w:szCs w:val="22"/>
          <w:lang w:val="es-CR"/>
        </w:rPr>
        <w:t>,</w:t>
      </w:r>
      <w:r w:rsidR="00DC59F1" w:rsidRPr="00BF085B">
        <w:rPr>
          <w:rStyle w:val="CharacterStyle1"/>
          <w:bCs/>
          <w:color w:val="000000" w:themeColor="text1"/>
          <w:spacing w:val="3"/>
          <w:sz w:val="22"/>
          <w:szCs w:val="22"/>
          <w:lang w:val="es-CR"/>
        </w:rPr>
        <w:t xml:space="preserve"> nombra como </w:t>
      </w:r>
      <w:r w:rsidR="0075491C" w:rsidRPr="00BF085B">
        <w:rPr>
          <w:rStyle w:val="CharacterStyle1"/>
          <w:bCs/>
          <w:color w:val="000000" w:themeColor="text1"/>
          <w:spacing w:val="3"/>
          <w:sz w:val="22"/>
          <w:szCs w:val="22"/>
          <w:lang w:val="es-CR"/>
        </w:rPr>
        <w:t xml:space="preserve">su </w:t>
      </w:r>
      <w:r w:rsidR="00DC59F1" w:rsidRPr="00BF085B">
        <w:rPr>
          <w:rStyle w:val="CharacterStyle1"/>
          <w:bCs/>
          <w:color w:val="000000" w:themeColor="text1"/>
          <w:spacing w:val="3"/>
          <w:sz w:val="22"/>
          <w:szCs w:val="22"/>
          <w:lang w:val="es-CR"/>
        </w:rPr>
        <w:t>beneficiari</w:t>
      </w:r>
      <w:r w:rsidR="0075491C" w:rsidRPr="00BF085B">
        <w:rPr>
          <w:rStyle w:val="CharacterStyle1"/>
          <w:bCs/>
          <w:color w:val="000000" w:themeColor="text1"/>
          <w:spacing w:val="3"/>
          <w:sz w:val="22"/>
          <w:szCs w:val="22"/>
          <w:lang w:val="es-CR"/>
        </w:rPr>
        <w:t>o</w:t>
      </w:r>
      <w:r w:rsidR="00DC59F1" w:rsidRPr="00BF085B">
        <w:rPr>
          <w:rStyle w:val="CharacterStyle1"/>
          <w:bCs/>
          <w:color w:val="000000" w:themeColor="text1"/>
          <w:spacing w:val="3"/>
          <w:sz w:val="22"/>
          <w:szCs w:val="22"/>
          <w:lang w:val="es-CR"/>
        </w:rPr>
        <w:t xml:space="preserve"> titular </w:t>
      </w:r>
      <w:r w:rsidR="0075491C" w:rsidRPr="00BF085B">
        <w:rPr>
          <w:rStyle w:val="CharacterStyle1"/>
          <w:bCs/>
          <w:color w:val="000000" w:themeColor="text1"/>
          <w:spacing w:val="3"/>
          <w:sz w:val="22"/>
          <w:szCs w:val="22"/>
          <w:lang w:val="es-CR"/>
        </w:rPr>
        <w:t xml:space="preserve">al </w:t>
      </w:r>
      <w:r w:rsidR="00DC59F1" w:rsidRPr="00BF085B">
        <w:rPr>
          <w:rStyle w:val="CharacterStyle1"/>
          <w:bCs/>
          <w:color w:val="000000" w:themeColor="text1"/>
          <w:spacing w:val="3"/>
          <w:sz w:val="22"/>
          <w:szCs w:val="22"/>
          <w:lang w:val="es-CR"/>
        </w:rPr>
        <w:t xml:space="preserve">señor </w:t>
      </w:r>
      <w:r w:rsidR="0075491C" w:rsidRPr="00BF085B">
        <w:rPr>
          <w:smallCaps/>
          <w:color w:val="000000" w:themeColor="text1"/>
          <w:sz w:val="22"/>
          <w:szCs w:val="22"/>
          <w:lang w:val="es-CR"/>
        </w:rPr>
        <w:t>W</w:t>
      </w:r>
      <w:r w:rsidR="00DC221C">
        <w:rPr>
          <w:smallCaps/>
          <w:color w:val="000000" w:themeColor="text1"/>
          <w:sz w:val="22"/>
          <w:szCs w:val="22"/>
          <w:lang w:val="es-CR"/>
        </w:rPr>
        <w:t>.F.C.</w:t>
      </w:r>
      <w:r w:rsidR="003B32A7" w:rsidRPr="00BF085B">
        <w:rPr>
          <w:smallCaps/>
          <w:color w:val="000000" w:themeColor="text1"/>
          <w:sz w:val="22"/>
          <w:szCs w:val="22"/>
          <w:lang w:val="es-CR"/>
        </w:rPr>
        <w:t xml:space="preserve">, </w:t>
      </w:r>
      <w:r w:rsidR="0075491C" w:rsidRPr="00BF085B">
        <w:rPr>
          <w:sz w:val="22"/>
          <w:szCs w:val="22"/>
          <w:lang w:val="es-CR"/>
        </w:rPr>
        <w:t xml:space="preserve">cédula </w:t>
      </w:r>
      <w:r w:rsidR="00DC221C">
        <w:rPr>
          <w:sz w:val="22"/>
          <w:szCs w:val="22"/>
          <w:lang w:val="es-CR"/>
        </w:rPr>
        <w:t>…</w:t>
      </w:r>
      <w:r w:rsidR="0075491C" w:rsidRPr="00BF085B">
        <w:rPr>
          <w:sz w:val="22"/>
          <w:szCs w:val="22"/>
          <w:lang w:val="es-CR"/>
        </w:rPr>
        <w:t xml:space="preserve">, </w:t>
      </w:r>
      <w:r w:rsidR="00DC59F1" w:rsidRPr="00BF085B">
        <w:rPr>
          <w:sz w:val="22"/>
          <w:szCs w:val="22"/>
          <w:lang w:val="es-CR"/>
        </w:rPr>
        <w:t>y como beneficiari</w:t>
      </w:r>
      <w:r w:rsidR="0075491C" w:rsidRPr="00BF085B">
        <w:rPr>
          <w:sz w:val="22"/>
          <w:szCs w:val="22"/>
          <w:lang w:val="es-CR"/>
        </w:rPr>
        <w:t>a</w:t>
      </w:r>
      <w:r w:rsidR="00DC59F1" w:rsidRPr="00BF085B">
        <w:rPr>
          <w:sz w:val="22"/>
          <w:szCs w:val="22"/>
          <w:lang w:val="es-CR"/>
        </w:rPr>
        <w:t xml:space="preserve"> </w:t>
      </w:r>
      <w:r w:rsidR="0075491C" w:rsidRPr="00BF085B">
        <w:rPr>
          <w:sz w:val="22"/>
          <w:szCs w:val="22"/>
          <w:lang w:val="es-CR"/>
        </w:rPr>
        <w:t>a la</w:t>
      </w:r>
      <w:r w:rsidR="00DC59F1" w:rsidRPr="00BF085B">
        <w:rPr>
          <w:sz w:val="22"/>
          <w:szCs w:val="22"/>
          <w:lang w:val="es-CR"/>
        </w:rPr>
        <w:t xml:space="preserve"> señor</w:t>
      </w:r>
      <w:r w:rsidR="0075491C" w:rsidRPr="00BF085B">
        <w:rPr>
          <w:sz w:val="22"/>
          <w:szCs w:val="22"/>
          <w:lang w:val="es-CR"/>
        </w:rPr>
        <w:t>a</w:t>
      </w:r>
      <w:r w:rsidR="00DC59F1" w:rsidRPr="00BF085B">
        <w:rPr>
          <w:sz w:val="22"/>
          <w:szCs w:val="22"/>
          <w:lang w:val="es-CR"/>
        </w:rPr>
        <w:t xml:space="preserve"> </w:t>
      </w:r>
      <w:r w:rsidR="0075491C" w:rsidRPr="00BF085B">
        <w:rPr>
          <w:sz w:val="22"/>
          <w:szCs w:val="22"/>
          <w:lang w:val="es-CR"/>
        </w:rPr>
        <w:t>I</w:t>
      </w:r>
      <w:r w:rsidR="00DC221C">
        <w:rPr>
          <w:sz w:val="22"/>
          <w:szCs w:val="22"/>
          <w:lang w:val="es-CR"/>
        </w:rPr>
        <w:t>.M.C.R.</w:t>
      </w:r>
      <w:r w:rsidR="003B32A7" w:rsidRPr="00BF085B">
        <w:rPr>
          <w:rStyle w:val="CharacterStyle1"/>
          <w:bCs/>
          <w:smallCaps/>
          <w:color w:val="000000" w:themeColor="text1"/>
          <w:spacing w:val="3"/>
          <w:sz w:val="22"/>
          <w:szCs w:val="22"/>
          <w:lang w:val="es-CR"/>
        </w:rPr>
        <w:t xml:space="preserve">, </w:t>
      </w:r>
      <w:r w:rsidR="003B32A7" w:rsidRPr="00BF085B">
        <w:rPr>
          <w:sz w:val="22"/>
          <w:szCs w:val="22"/>
          <w:lang w:val="es-CR"/>
        </w:rPr>
        <w:t xml:space="preserve">cédula </w:t>
      </w:r>
      <w:r w:rsidR="00DC221C">
        <w:rPr>
          <w:sz w:val="22"/>
          <w:szCs w:val="22"/>
          <w:lang w:val="es-CR"/>
        </w:rPr>
        <w:t>..</w:t>
      </w:r>
      <w:r w:rsidR="00DC59F1" w:rsidRPr="00BF085B">
        <w:rPr>
          <w:sz w:val="22"/>
          <w:szCs w:val="22"/>
          <w:lang w:val="es-CR"/>
        </w:rPr>
        <w:t xml:space="preserve">. (Léase el folio </w:t>
      </w:r>
      <w:r w:rsidR="0075491C" w:rsidRPr="00BF085B">
        <w:rPr>
          <w:sz w:val="22"/>
          <w:szCs w:val="22"/>
          <w:lang w:val="es-CR"/>
        </w:rPr>
        <w:t xml:space="preserve">10 </w:t>
      </w:r>
      <w:r w:rsidR="00DC59F1" w:rsidRPr="00BF085B">
        <w:rPr>
          <w:sz w:val="22"/>
          <w:szCs w:val="22"/>
          <w:lang w:val="es-CR"/>
        </w:rPr>
        <w:t xml:space="preserve">del expediente </w:t>
      </w:r>
      <w:r w:rsidR="000A2C40" w:rsidRPr="00BF085B">
        <w:rPr>
          <w:sz w:val="22"/>
          <w:szCs w:val="22"/>
          <w:lang w:val="es-CR"/>
        </w:rPr>
        <w:t>TAT-052-19</w:t>
      </w:r>
      <w:r w:rsidR="00DC59F1" w:rsidRPr="00BF085B">
        <w:rPr>
          <w:sz w:val="22"/>
          <w:szCs w:val="22"/>
          <w:lang w:val="es-CR"/>
        </w:rPr>
        <w:t>)</w:t>
      </w:r>
    </w:p>
    <w:p w:rsidR="00DC59F1" w:rsidRPr="00BF085B" w:rsidRDefault="00DC59F1" w:rsidP="00DC59F1">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BF085B">
        <w:rPr>
          <w:b/>
          <w:color w:val="000000" w:themeColor="text1"/>
          <w:sz w:val="22"/>
          <w:szCs w:val="22"/>
          <w:lang w:val="es-CR"/>
        </w:rPr>
        <w:t>B.-</w:t>
      </w:r>
      <w:r w:rsidRPr="00BF085B">
        <w:rPr>
          <w:color w:val="000000" w:themeColor="text1"/>
          <w:sz w:val="22"/>
          <w:szCs w:val="22"/>
          <w:lang w:val="es-CR"/>
        </w:rPr>
        <w:t xml:space="preserve"> </w:t>
      </w:r>
      <w:r w:rsidR="0075491C" w:rsidRPr="00BF085B">
        <w:rPr>
          <w:rStyle w:val="CharacterStyle1"/>
          <w:bCs/>
          <w:color w:val="000000" w:themeColor="text1"/>
          <w:spacing w:val="3"/>
          <w:sz w:val="22"/>
          <w:szCs w:val="22"/>
          <w:lang w:val="es-CR"/>
        </w:rPr>
        <w:t xml:space="preserve">El </w:t>
      </w:r>
      <w:r w:rsidR="003B32A7" w:rsidRPr="00BF085B">
        <w:rPr>
          <w:rStyle w:val="CharacterStyle1"/>
          <w:b/>
          <w:bCs/>
          <w:color w:val="000000" w:themeColor="text1"/>
          <w:spacing w:val="3"/>
          <w:sz w:val="22"/>
          <w:szCs w:val="22"/>
          <w:lang w:val="es-CR"/>
        </w:rPr>
        <w:t>1</w:t>
      </w:r>
      <w:r w:rsidR="00BF085B" w:rsidRPr="00BF085B">
        <w:rPr>
          <w:rStyle w:val="CharacterStyle1"/>
          <w:b/>
          <w:bCs/>
          <w:color w:val="000000" w:themeColor="text1"/>
          <w:spacing w:val="3"/>
          <w:sz w:val="22"/>
          <w:szCs w:val="22"/>
          <w:lang w:val="es-CR"/>
        </w:rPr>
        <w:t>9</w:t>
      </w:r>
      <w:r w:rsidR="0075491C" w:rsidRPr="00BF085B">
        <w:rPr>
          <w:rStyle w:val="CharacterStyle1"/>
          <w:b/>
          <w:bCs/>
          <w:color w:val="000000" w:themeColor="text1"/>
          <w:spacing w:val="3"/>
          <w:sz w:val="22"/>
          <w:szCs w:val="22"/>
          <w:lang w:val="es-CR"/>
        </w:rPr>
        <w:t xml:space="preserve"> de </w:t>
      </w:r>
      <w:r w:rsidR="003B32A7" w:rsidRPr="00BF085B">
        <w:rPr>
          <w:rStyle w:val="CharacterStyle1"/>
          <w:b/>
          <w:bCs/>
          <w:color w:val="000000" w:themeColor="text1"/>
          <w:spacing w:val="3"/>
          <w:sz w:val="22"/>
          <w:szCs w:val="22"/>
          <w:lang w:val="es-CR"/>
        </w:rPr>
        <w:t>mayo de 2017</w:t>
      </w:r>
      <w:r w:rsidR="0075491C" w:rsidRPr="00BF085B">
        <w:rPr>
          <w:rStyle w:val="CharacterStyle1"/>
          <w:bCs/>
          <w:color w:val="000000" w:themeColor="text1"/>
          <w:spacing w:val="3"/>
          <w:sz w:val="22"/>
          <w:szCs w:val="22"/>
          <w:lang w:val="es-CR"/>
        </w:rPr>
        <w:t xml:space="preserve">, </w:t>
      </w:r>
      <w:r w:rsidR="003B32A7" w:rsidRPr="00BF085B">
        <w:rPr>
          <w:rStyle w:val="CharacterStyle1"/>
          <w:bCs/>
          <w:color w:val="000000" w:themeColor="text1"/>
          <w:spacing w:val="3"/>
          <w:sz w:val="22"/>
          <w:szCs w:val="22"/>
          <w:lang w:val="es-CR"/>
        </w:rPr>
        <w:t xml:space="preserve">el señor </w:t>
      </w:r>
      <w:r w:rsidR="003B32A7" w:rsidRPr="00BF085B">
        <w:rPr>
          <w:smallCaps/>
          <w:color w:val="000000" w:themeColor="text1"/>
          <w:sz w:val="22"/>
          <w:szCs w:val="22"/>
          <w:lang w:val="es-CR"/>
        </w:rPr>
        <w:t>W</w:t>
      </w:r>
      <w:r w:rsidR="00DC221C">
        <w:rPr>
          <w:smallCaps/>
          <w:color w:val="000000" w:themeColor="text1"/>
          <w:sz w:val="22"/>
          <w:szCs w:val="22"/>
          <w:lang w:val="es-CR"/>
        </w:rPr>
        <w:t>.F.C.</w:t>
      </w:r>
      <w:r w:rsidR="003B32A7" w:rsidRPr="00BF085B">
        <w:rPr>
          <w:smallCaps/>
          <w:color w:val="000000" w:themeColor="text1"/>
          <w:sz w:val="22"/>
          <w:szCs w:val="22"/>
          <w:lang w:val="es-CR"/>
        </w:rPr>
        <w:t xml:space="preserve">, </w:t>
      </w:r>
      <w:r w:rsidR="003B32A7" w:rsidRPr="00BF085B">
        <w:rPr>
          <w:sz w:val="22"/>
          <w:szCs w:val="22"/>
          <w:lang w:val="es-CR"/>
        </w:rPr>
        <w:t xml:space="preserve">cédula </w:t>
      </w:r>
      <w:r w:rsidR="00DC221C">
        <w:rPr>
          <w:sz w:val="22"/>
          <w:szCs w:val="22"/>
          <w:lang w:val="es-CR"/>
        </w:rPr>
        <w:t>…</w:t>
      </w:r>
      <w:r w:rsidR="0075491C" w:rsidRPr="00BF085B">
        <w:rPr>
          <w:sz w:val="22"/>
          <w:szCs w:val="22"/>
          <w:lang w:val="es-CR"/>
        </w:rPr>
        <w:t xml:space="preserve">, presentó </w:t>
      </w:r>
      <w:r w:rsidR="0075491C" w:rsidRPr="00BF085B">
        <w:rPr>
          <w:color w:val="000000" w:themeColor="text1"/>
          <w:sz w:val="22"/>
          <w:szCs w:val="22"/>
          <w:lang w:val="es-CR"/>
        </w:rPr>
        <w:t>solicitud para que se transfiriera a su favor la concesión administrativa modalidad taxi placa T</w:t>
      </w:r>
      <w:r w:rsidR="003B32A7" w:rsidRPr="00BF085B">
        <w:rPr>
          <w:color w:val="000000" w:themeColor="text1"/>
          <w:sz w:val="22"/>
          <w:szCs w:val="22"/>
          <w:lang w:val="es-CR"/>
        </w:rPr>
        <w:t>C</w:t>
      </w:r>
      <w:r w:rsidR="0075491C" w:rsidRPr="00BF085B">
        <w:rPr>
          <w:color w:val="000000" w:themeColor="text1"/>
          <w:sz w:val="22"/>
          <w:szCs w:val="22"/>
          <w:lang w:val="es-CR"/>
        </w:rPr>
        <w:t>-</w:t>
      </w:r>
      <w:r w:rsidR="00DC221C">
        <w:rPr>
          <w:color w:val="000000" w:themeColor="text1"/>
          <w:sz w:val="22"/>
          <w:szCs w:val="22"/>
          <w:lang w:val="es-CR"/>
        </w:rPr>
        <w:t>XXX</w:t>
      </w:r>
      <w:r w:rsidR="0075491C" w:rsidRPr="00BF085B">
        <w:rPr>
          <w:color w:val="000000" w:themeColor="text1"/>
          <w:sz w:val="22"/>
          <w:szCs w:val="22"/>
          <w:lang w:val="es-CR"/>
        </w:rPr>
        <w:t>.</w:t>
      </w:r>
    </w:p>
    <w:p w:rsidR="005B5130" w:rsidRPr="00BF085B" w:rsidRDefault="00DC59F1" w:rsidP="00B67DC7">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BF085B">
        <w:rPr>
          <w:rStyle w:val="CharacterStyle1"/>
          <w:b/>
          <w:bCs/>
          <w:color w:val="000000" w:themeColor="text1"/>
          <w:spacing w:val="3"/>
          <w:sz w:val="22"/>
          <w:szCs w:val="22"/>
          <w:lang w:val="es-CR"/>
        </w:rPr>
        <w:t xml:space="preserve">C.- </w:t>
      </w:r>
      <w:r w:rsidR="00F76328" w:rsidRPr="00BF085B">
        <w:rPr>
          <w:color w:val="000000" w:themeColor="text1"/>
          <w:sz w:val="22"/>
          <w:szCs w:val="22"/>
          <w:lang w:val="es-CR"/>
        </w:rPr>
        <w:t xml:space="preserve">La Junta Directiva del Consejo de Transporte Público, en el </w:t>
      </w:r>
      <w:r w:rsidR="00F76328" w:rsidRPr="00BF085B">
        <w:rPr>
          <w:b/>
          <w:color w:val="000000" w:themeColor="text1"/>
          <w:sz w:val="22"/>
          <w:szCs w:val="22"/>
          <w:lang w:val="es-CR"/>
        </w:rPr>
        <w:t>Artículo 7.6.1 de la Sesión Ordinaria 7-2018 del 28 de febrero del 2018</w:t>
      </w:r>
      <w:r w:rsidR="00F76328" w:rsidRPr="00BF085B">
        <w:rPr>
          <w:color w:val="000000" w:themeColor="text1"/>
          <w:sz w:val="22"/>
          <w:szCs w:val="22"/>
          <w:lang w:val="es-CR"/>
        </w:rPr>
        <w:t>,</w:t>
      </w:r>
      <w:r w:rsidR="00F76328" w:rsidRPr="00BF085B">
        <w:rPr>
          <w:b/>
          <w:color w:val="000000" w:themeColor="text1"/>
          <w:sz w:val="22"/>
          <w:szCs w:val="22"/>
          <w:lang w:val="es-CR"/>
        </w:rPr>
        <w:t xml:space="preserve"> </w:t>
      </w:r>
      <w:r w:rsidR="00F76328" w:rsidRPr="00BF085B">
        <w:rPr>
          <w:color w:val="000000" w:themeColor="text1"/>
          <w:sz w:val="22"/>
          <w:szCs w:val="22"/>
          <w:lang w:val="es-CR"/>
        </w:rPr>
        <w:t xml:space="preserve">conoce el informe emitido por la Dirección de Asuntos Jurídicos número DAJ-INF-2018-0046 del 21 de febrero del 2018, acoge las recomendaciones del informe y </w:t>
      </w:r>
      <w:r w:rsidR="00F76328" w:rsidRPr="00BF085B">
        <w:rPr>
          <w:i/>
          <w:color w:val="000000" w:themeColor="text1"/>
          <w:sz w:val="22"/>
          <w:szCs w:val="22"/>
          <w:lang w:val="es-CR"/>
        </w:rPr>
        <w:t xml:space="preserve">acuerda denegar la gestión de traspaso “mortis causa” </w:t>
      </w:r>
      <w:r w:rsidR="00F76328" w:rsidRPr="00BF085B">
        <w:rPr>
          <w:color w:val="000000" w:themeColor="text1"/>
          <w:sz w:val="22"/>
          <w:szCs w:val="22"/>
          <w:lang w:val="es-CR"/>
        </w:rPr>
        <w:t>de la concesión de servicio público de transporte modalidad Taxi, identificada con la placa número TC-</w:t>
      </w:r>
      <w:r w:rsidR="00DC221C">
        <w:rPr>
          <w:color w:val="000000" w:themeColor="text1"/>
          <w:sz w:val="22"/>
          <w:szCs w:val="22"/>
          <w:lang w:val="es-CR"/>
        </w:rPr>
        <w:t>XXX</w:t>
      </w:r>
      <w:r w:rsidR="00F76328" w:rsidRPr="00BF085B">
        <w:rPr>
          <w:color w:val="000000" w:themeColor="text1"/>
          <w:sz w:val="22"/>
          <w:szCs w:val="22"/>
          <w:lang w:val="es-CR"/>
        </w:rPr>
        <w:t>.</w:t>
      </w:r>
    </w:p>
    <w:p w:rsidR="006F0299" w:rsidRPr="005A4C72" w:rsidRDefault="00DC59F1" w:rsidP="006F0299">
      <w:pPr>
        <w:pStyle w:val="Style1"/>
        <w:kinsoku w:val="0"/>
        <w:overflowPunct w:val="0"/>
        <w:autoSpaceDE/>
        <w:autoSpaceDN/>
        <w:adjustRightInd/>
        <w:ind w:left="0" w:right="0"/>
        <w:textAlignment w:val="baseline"/>
        <w:rPr>
          <w:i/>
          <w:color w:val="000000" w:themeColor="text1"/>
          <w:sz w:val="20"/>
          <w:szCs w:val="20"/>
          <w:lang w:val="es-CR"/>
        </w:rPr>
      </w:pPr>
      <w:r w:rsidRPr="00BF085B">
        <w:rPr>
          <w:b/>
          <w:color w:val="000000" w:themeColor="text1"/>
          <w:sz w:val="22"/>
          <w:szCs w:val="22"/>
          <w:lang w:val="es-CR"/>
        </w:rPr>
        <w:t>D</w:t>
      </w:r>
      <w:r w:rsidR="00B67DC7" w:rsidRPr="00BF085B">
        <w:rPr>
          <w:b/>
          <w:color w:val="000000" w:themeColor="text1"/>
          <w:sz w:val="22"/>
          <w:szCs w:val="22"/>
          <w:lang w:val="es-CR"/>
        </w:rPr>
        <w:t>.-</w:t>
      </w:r>
      <w:r w:rsidR="00A31007" w:rsidRPr="00BF085B">
        <w:rPr>
          <w:rStyle w:val="CharacterStyle1"/>
          <w:color w:val="000000" w:themeColor="text1"/>
          <w:spacing w:val="6"/>
          <w:sz w:val="22"/>
          <w:szCs w:val="22"/>
          <w:lang w:val="es-CR"/>
        </w:rPr>
        <w:t xml:space="preserve"> </w:t>
      </w:r>
      <w:r w:rsidR="00E31E33" w:rsidRPr="00BF085B">
        <w:rPr>
          <w:color w:val="000000" w:themeColor="text1"/>
          <w:sz w:val="22"/>
          <w:szCs w:val="22"/>
          <w:lang w:val="es-CR"/>
        </w:rPr>
        <w:t xml:space="preserve">El </w:t>
      </w:r>
      <w:r w:rsidR="00E31E33" w:rsidRPr="00BF085B">
        <w:rPr>
          <w:b/>
          <w:color w:val="000000" w:themeColor="text1"/>
          <w:sz w:val="22"/>
          <w:szCs w:val="22"/>
          <w:lang w:val="es-CR"/>
        </w:rPr>
        <w:t>7 de marzo de 2018</w:t>
      </w:r>
      <w:r w:rsidR="00E31E33" w:rsidRPr="00BF085B">
        <w:rPr>
          <w:color w:val="000000" w:themeColor="text1"/>
          <w:sz w:val="22"/>
          <w:szCs w:val="22"/>
          <w:lang w:val="es-CR"/>
        </w:rPr>
        <w:t xml:space="preserve">, el señor </w:t>
      </w:r>
      <w:r w:rsidR="00E31E33" w:rsidRPr="00BF085B">
        <w:rPr>
          <w:smallCaps/>
          <w:color w:val="000000" w:themeColor="text1"/>
          <w:sz w:val="22"/>
          <w:szCs w:val="22"/>
          <w:lang w:val="es-CR"/>
        </w:rPr>
        <w:t>W</w:t>
      </w:r>
      <w:r w:rsidR="00DC221C">
        <w:rPr>
          <w:smallCaps/>
          <w:color w:val="000000" w:themeColor="text1"/>
          <w:sz w:val="22"/>
          <w:szCs w:val="22"/>
          <w:lang w:val="es-CR"/>
        </w:rPr>
        <w:t>.F.C.</w:t>
      </w:r>
      <w:r w:rsidR="00E31E33" w:rsidRPr="00BF085B">
        <w:rPr>
          <w:color w:val="000000" w:themeColor="text1"/>
          <w:sz w:val="22"/>
          <w:szCs w:val="22"/>
          <w:lang w:val="es-CR"/>
        </w:rPr>
        <w:t xml:space="preserve">, presenta ante el Consejo de Transporte Público, Recurso de Revocatoria con Apelación en Subsidio, en contra del </w:t>
      </w:r>
      <w:r w:rsidR="00E31E33" w:rsidRPr="00BF085B">
        <w:rPr>
          <w:b/>
          <w:color w:val="000000" w:themeColor="text1"/>
          <w:sz w:val="22"/>
          <w:szCs w:val="22"/>
          <w:lang w:val="es-CR"/>
        </w:rPr>
        <w:t>Artículo 7.6.1 de la Sesión Ordinaria 7-2018 del 28 de febrero del 2018</w:t>
      </w:r>
      <w:r w:rsidR="00E31E33" w:rsidRPr="00BF085B">
        <w:rPr>
          <w:color w:val="000000" w:themeColor="text1"/>
          <w:sz w:val="22"/>
          <w:szCs w:val="22"/>
          <w:lang w:val="es-CR"/>
        </w:rPr>
        <w:t xml:space="preserve">, adoptado por la Junta Directiva del Consejo de Transporte Público, alegando en resumen lo siguiente: </w:t>
      </w:r>
      <w:bookmarkStart w:id="2" w:name="_Hlk17101271"/>
      <w:r w:rsidR="00E31E33" w:rsidRPr="005A4C72">
        <w:rPr>
          <w:b/>
          <w:i/>
          <w:color w:val="000000" w:themeColor="text1"/>
          <w:sz w:val="20"/>
          <w:szCs w:val="20"/>
          <w:lang w:val="es-CR"/>
        </w:rPr>
        <w:t>1)</w:t>
      </w:r>
      <w:bookmarkEnd w:id="2"/>
      <w:r w:rsidR="00E31E33" w:rsidRPr="005A4C72">
        <w:rPr>
          <w:b/>
          <w:i/>
          <w:color w:val="000000" w:themeColor="text1"/>
          <w:sz w:val="20"/>
          <w:szCs w:val="20"/>
          <w:lang w:val="es-CR"/>
        </w:rPr>
        <w:t xml:space="preserve"> </w:t>
      </w:r>
      <w:r w:rsidR="006F0299" w:rsidRPr="005A4C72">
        <w:rPr>
          <w:i/>
          <w:color w:val="000000" w:themeColor="text1"/>
          <w:sz w:val="20"/>
          <w:szCs w:val="20"/>
          <w:lang w:val="es-CR"/>
        </w:rPr>
        <w:t>Refiere que está de acuerdo en que se rechazara la solicitud formulada por su persona, por no cumplir con los requisitos subjetivos para ser concesionario, en razón a haber cedido en el mes de mayo del 2012 la concesión administrativa de Taxi TC -</w:t>
      </w:r>
      <w:r w:rsidR="00DC221C">
        <w:rPr>
          <w:i/>
          <w:color w:val="000000" w:themeColor="text1"/>
          <w:sz w:val="20"/>
          <w:szCs w:val="20"/>
          <w:lang w:val="es-CR"/>
        </w:rPr>
        <w:t>XXX</w:t>
      </w:r>
      <w:r w:rsidR="00BF085B">
        <w:rPr>
          <w:i/>
          <w:color w:val="000000" w:themeColor="text1"/>
          <w:sz w:val="20"/>
          <w:szCs w:val="20"/>
          <w:lang w:val="es-CR"/>
        </w:rPr>
        <w:t xml:space="preserve">, </w:t>
      </w:r>
      <w:r w:rsidR="006F0299" w:rsidRPr="005A4C72">
        <w:rPr>
          <w:i/>
          <w:color w:val="000000" w:themeColor="text1"/>
          <w:sz w:val="20"/>
          <w:szCs w:val="20"/>
          <w:lang w:val="es-CR"/>
        </w:rPr>
        <w:t>En eso no t</w:t>
      </w:r>
      <w:r w:rsidR="00BF085B">
        <w:rPr>
          <w:i/>
          <w:color w:val="000000" w:themeColor="text1"/>
          <w:sz w:val="20"/>
          <w:szCs w:val="20"/>
          <w:lang w:val="es-CR"/>
        </w:rPr>
        <w:t>iene</w:t>
      </w:r>
      <w:r w:rsidR="006F0299" w:rsidRPr="005A4C72">
        <w:rPr>
          <w:i/>
          <w:color w:val="000000" w:themeColor="text1"/>
          <w:sz w:val="20"/>
          <w:szCs w:val="20"/>
          <w:lang w:val="es-CR"/>
        </w:rPr>
        <w:t xml:space="preserve"> objeción</w:t>
      </w:r>
      <w:r w:rsidR="00BF085B">
        <w:rPr>
          <w:i/>
          <w:color w:val="000000" w:themeColor="text1"/>
          <w:sz w:val="20"/>
          <w:szCs w:val="20"/>
          <w:lang w:val="es-CR"/>
        </w:rPr>
        <w:t>.</w:t>
      </w:r>
      <w:r w:rsidR="006F0299" w:rsidRPr="005A4C72">
        <w:rPr>
          <w:b/>
          <w:i/>
          <w:color w:val="000000" w:themeColor="text1"/>
          <w:sz w:val="20"/>
          <w:szCs w:val="20"/>
          <w:lang w:val="es-CR"/>
        </w:rPr>
        <w:t xml:space="preserve"> </w:t>
      </w:r>
      <w:r w:rsidR="006F0299" w:rsidRPr="005A4C72">
        <w:rPr>
          <w:i/>
          <w:color w:val="000000" w:themeColor="text1"/>
          <w:sz w:val="20"/>
          <w:szCs w:val="20"/>
          <w:lang w:val="es-CR"/>
        </w:rPr>
        <w:t>Indica que está en desacuerdo en que se mande a cancelar la concesión TC-</w:t>
      </w:r>
      <w:r w:rsidR="00DC221C">
        <w:rPr>
          <w:i/>
          <w:color w:val="000000" w:themeColor="text1"/>
          <w:sz w:val="20"/>
          <w:szCs w:val="20"/>
          <w:lang w:val="es-CR"/>
        </w:rPr>
        <w:t>XXX</w:t>
      </w:r>
      <w:r w:rsidR="006F0299" w:rsidRPr="005A4C72">
        <w:rPr>
          <w:i/>
          <w:color w:val="000000" w:themeColor="text1"/>
          <w:sz w:val="20"/>
          <w:szCs w:val="20"/>
          <w:lang w:val="es-CR"/>
        </w:rPr>
        <w:t xml:space="preserve">, esto porque la cónyuge del concesionario, señora </w:t>
      </w:r>
      <w:r w:rsidR="00651CB4" w:rsidRPr="005A4C72">
        <w:rPr>
          <w:i/>
          <w:smallCaps/>
          <w:color w:val="000000" w:themeColor="text1"/>
          <w:sz w:val="20"/>
          <w:szCs w:val="20"/>
          <w:lang w:val="es-CR"/>
        </w:rPr>
        <w:t>V</w:t>
      </w:r>
      <w:r w:rsidR="00DC221C">
        <w:rPr>
          <w:i/>
          <w:smallCaps/>
          <w:color w:val="000000" w:themeColor="text1"/>
          <w:sz w:val="20"/>
          <w:szCs w:val="20"/>
          <w:lang w:val="es-CR"/>
        </w:rPr>
        <w:t>.C.A.</w:t>
      </w:r>
      <w:r w:rsidR="006F0299" w:rsidRPr="005A4C72">
        <w:rPr>
          <w:i/>
          <w:color w:val="000000" w:themeColor="text1"/>
          <w:sz w:val="20"/>
          <w:szCs w:val="20"/>
          <w:lang w:val="es-CR"/>
        </w:rPr>
        <w:t xml:space="preserve">, cédula de identidad </w:t>
      </w:r>
      <w:r w:rsidR="00DC221C">
        <w:rPr>
          <w:i/>
          <w:color w:val="000000" w:themeColor="text1"/>
          <w:sz w:val="20"/>
          <w:szCs w:val="20"/>
          <w:lang w:val="es-CR"/>
        </w:rPr>
        <w:t>…</w:t>
      </w:r>
      <w:r w:rsidR="006F0299" w:rsidRPr="005A4C72">
        <w:rPr>
          <w:i/>
          <w:color w:val="000000" w:themeColor="text1"/>
          <w:sz w:val="20"/>
          <w:szCs w:val="20"/>
          <w:lang w:val="es-CR"/>
        </w:rPr>
        <w:t xml:space="preserve">, está viva, ella dependía económicamente de su padre, y el representaba para ellos el sustento económico, al cancelarse la placa se le causaría a ella un perjuicio económico, y a dónde quedaría los derechos de la cónyuge. </w:t>
      </w:r>
      <w:r w:rsidR="006F0299" w:rsidRPr="005A4C72">
        <w:rPr>
          <w:b/>
          <w:i/>
          <w:color w:val="000000" w:themeColor="text1"/>
          <w:sz w:val="20"/>
          <w:szCs w:val="20"/>
          <w:lang w:val="es-CR"/>
        </w:rPr>
        <w:t xml:space="preserve">3) </w:t>
      </w:r>
      <w:r w:rsidR="006F0299" w:rsidRPr="005A4C72">
        <w:rPr>
          <w:i/>
          <w:color w:val="000000" w:themeColor="text1"/>
          <w:sz w:val="20"/>
          <w:szCs w:val="20"/>
          <w:lang w:val="es-CR"/>
        </w:rPr>
        <w:t>En razón de lo anterior solicita dejar sin efecto la resolución recurrida en cuanto a los puntos tres (3) y cuatro (4) del acuerdo recurrido. (Léanse los folios 7 y 8 del expediente administrativo TAT-052-19)</w:t>
      </w:r>
    </w:p>
    <w:bookmarkEnd w:id="1"/>
    <w:p w:rsidR="00651CB4" w:rsidRPr="005A4C72" w:rsidRDefault="00DC59F1" w:rsidP="00574450">
      <w:pPr>
        <w:pStyle w:val="Style1"/>
        <w:kinsoku w:val="0"/>
        <w:overflowPunct w:val="0"/>
        <w:autoSpaceDE/>
        <w:autoSpaceDN/>
        <w:adjustRightInd/>
        <w:ind w:left="0" w:right="0"/>
        <w:textAlignment w:val="baseline"/>
        <w:rPr>
          <w:color w:val="000000" w:themeColor="text1"/>
          <w:sz w:val="22"/>
          <w:szCs w:val="22"/>
          <w:lang w:val="es-CR"/>
        </w:rPr>
      </w:pPr>
      <w:r w:rsidRPr="005A4C72">
        <w:rPr>
          <w:b/>
          <w:color w:val="000000" w:themeColor="text1"/>
          <w:sz w:val="22"/>
          <w:szCs w:val="22"/>
          <w:lang w:val="es-CR"/>
        </w:rPr>
        <w:t>E</w:t>
      </w:r>
      <w:r w:rsidR="00B67DC7" w:rsidRPr="005A4C72">
        <w:rPr>
          <w:b/>
          <w:color w:val="000000" w:themeColor="text1"/>
          <w:sz w:val="22"/>
          <w:szCs w:val="22"/>
          <w:lang w:val="es-CR"/>
        </w:rPr>
        <w:t>.-</w:t>
      </w:r>
      <w:r w:rsidR="00B67DC7" w:rsidRPr="005A4C72">
        <w:rPr>
          <w:color w:val="000000" w:themeColor="text1"/>
          <w:sz w:val="22"/>
          <w:szCs w:val="22"/>
          <w:lang w:val="es-CR"/>
        </w:rPr>
        <w:t xml:space="preserve">La Junta Directiva del Consejo de Transporte Público, en el </w:t>
      </w:r>
      <w:r w:rsidR="00DE7A0B" w:rsidRPr="005A4C72">
        <w:rPr>
          <w:b/>
          <w:color w:val="000000" w:themeColor="text1"/>
          <w:lang w:val="es-CR"/>
        </w:rPr>
        <w:t>Artículo 7.</w:t>
      </w:r>
      <w:r w:rsidR="00651CB4" w:rsidRPr="005A4C72">
        <w:rPr>
          <w:b/>
          <w:color w:val="000000" w:themeColor="text1"/>
          <w:lang w:val="es-CR"/>
        </w:rPr>
        <w:t>10</w:t>
      </w:r>
      <w:r w:rsidR="00DE7A0B" w:rsidRPr="005A4C72">
        <w:rPr>
          <w:b/>
          <w:color w:val="000000" w:themeColor="text1"/>
          <w:lang w:val="es-CR"/>
        </w:rPr>
        <w:t xml:space="preserve">.1 de la Sesión Ordinaria </w:t>
      </w:r>
      <w:r w:rsidR="00651CB4" w:rsidRPr="005A4C72">
        <w:rPr>
          <w:b/>
          <w:color w:val="000000" w:themeColor="text1"/>
          <w:lang w:val="es-CR"/>
        </w:rPr>
        <w:t>41</w:t>
      </w:r>
      <w:r w:rsidR="00DE7A0B" w:rsidRPr="005A4C72">
        <w:rPr>
          <w:b/>
          <w:color w:val="000000" w:themeColor="text1"/>
          <w:lang w:val="es-CR"/>
        </w:rPr>
        <w:t>-2019</w:t>
      </w:r>
      <w:r w:rsidR="00DE7A0B" w:rsidRPr="005A4C72">
        <w:rPr>
          <w:color w:val="000000" w:themeColor="text1"/>
          <w:lang w:val="es-CR"/>
        </w:rPr>
        <w:t xml:space="preserve"> </w:t>
      </w:r>
      <w:r w:rsidR="00DE7A0B" w:rsidRPr="005A4C72">
        <w:rPr>
          <w:b/>
          <w:color w:val="000000" w:themeColor="text1"/>
          <w:lang w:val="es-CR"/>
        </w:rPr>
        <w:t>del 1</w:t>
      </w:r>
      <w:r w:rsidR="00651CB4" w:rsidRPr="005A4C72">
        <w:rPr>
          <w:b/>
          <w:color w:val="000000" w:themeColor="text1"/>
          <w:lang w:val="es-CR"/>
        </w:rPr>
        <w:t>1</w:t>
      </w:r>
      <w:r w:rsidR="00DE7A0B" w:rsidRPr="005A4C72">
        <w:rPr>
          <w:b/>
          <w:color w:val="000000" w:themeColor="text1"/>
          <w:lang w:val="es-CR"/>
        </w:rPr>
        <w:t xml:space="preserve"> de ju</w:t>
      </w:r>
      <w:r w:rsidR="00651CB4" w:rsidRPr="005A4C72">
        <w:rPr>
          <w:b/>
          <w:color w:val="000000" w:themeColor="text1"/>
          <w:lang w:val="es-CR"/>
        </w:rPr>
        <w:t>l</w:t>
      </w:r>
      <w:r w:rsidR="00DE7A0B" w:rsidRPr="005A4C72">
        <w:rPr>
          <w:b/>
          <w:color w:val="000000" w:themeColor="text1"/>
          <w:lang w:val="es-CR"/>
        </w:rPr>
        <w:t>io de 201</w:t>
      </w:r>
      <w:r w:rsidR="00591548" w:rsidRPr="005A4C72">
        <w:rPr>
          <w:b/>
          <w:color w:val="000000" w:themeColor="text1"/>
          <w:lang w:val="es-CR"/>
        </w:rPr>
        <w:t>9</w:t>
      </w:r>
      <w:r w:rsidR="00B67DC7" w:rsidRPr="005A4C72">
        <w:rPr>
          <w:color w:val="000000" w:themeColor="text1"/>
          <w:sz w:val="22"/>
          <w:szCs w:val="22"/>
          <w:lang w:val="es-CR"/>
        </w:rPr>
        <w:t xml:space="preserve">, conoce el informe emitido por la Dirección de Asuntos Jurídicos número </w:t>
      </w:r>
      <w:r w:rsidR="00DE7A0B" w:rsidRPr="005A4C72">
        <w:rPr>
          <w:b/>
          <w:color w:val="000000" w:themeColor="text1"/>
          <w:lang w:val="es-CR"/>
        </w:rPr>
        <w:t>DAJ-2019-00</w:t>
      </w:r>
      <w:r w:rsidR="00651CB4" w:rsidRPr="005A4C72">
        <w:rPr>
          <w:b/>
          <w:color w:val="000000" w:themeColor="text1"/>
          <w:lang w:val="es-CR"/>
        </w:rPr>
        <w:t>0741</w:t>
      </w:r>
      <w:r w:rsidR="00DE7A0B" w:rsidRPr="005A4C72">
        <w:rPr>
          <w:b/>
          <w:color w:val="000000" w:themeColor="text1"/>
          <w:lang w:val="es-CR"/>
        </w:rPr>
        <w:t xml:space="preserve"> del </w:t>
      </w:r>
      <w:r w:rsidR="00651CB4" w:rsidRPr="005A4C72">
        <w:rPr>
          <w:b/>
          <w:color w:val="000000" w:themeColor="text1"/>
          <w:lang w:val="es-CR"/>
        </w:rPr>
        <w:t>7</w:t>
      </w:r>
      <w:r w:rsidR="00DE7A0B" w:rsidRPr="005A4C72">
        <w:rPr>
          <w:b/>
          <w:color w:val="000000" w:themeColor="text1"/>
          <w:lang w:val="es-CR"/>
        </w:rPr>
        <w:t xml:space="preserve"> de mayo del 2019</w:t>
      </w:r>
      <w:r w:rsidR="00B67DC7" w:rsidRPr="005A4C72">
        <w:rPr>
          <w:color w:val="000000" w:themeColor="text1"/>
          <w:sz w:val="22"/>
          <w:szCs w:val="22"/>
          <w:lang w:val="es-CR"/>
        </w:rPr>
        <w:t xml:space="preserve">, </w:t>
      </w:r>
      <w:r w:rsidR="00651CB4" w:rsidRPr="005A4C72">
        <w:rPr>
          <w:color w:val="000000" w:themeColor="text1"/>
          <w:sz w:val="22"/>
          <w:szCs w:val="22"/>
          <w:lang w:val="es-CR"/>
        </w:rPr>
        <w:t xml:space="preserve">en el que se concluye que </w:t>
      </w:r>
      <w:r w:rsidR="00574450" w:rsidRPr="005A4C72">
        <w:rPr>
          <w:color w:val="000000" w:themeColor="text1"/>
          <w:sz w:val="22"/>
          <w:szCs w:val="22"/>
          <w:lang w:val="es-CR"/>
        </w:rPr>
        <w:t xml:space="preserve"> en el caso del derecho de concesión del taxi placas TC </w:t>
      </w:r>
      <w:r w:rsidR="00DC221C">
        <w:rPr>
          <w:color w:val="000000" w:themeColor="text1"/>
          <w:sz w:val="22"/>
          <w:szCs w:val="22"/>
          <w:lang w:val="es-CR"/>
        </w:rPr>
        <w:t>XXX</w:t>
      </w:r>
      <w:r w:rsidR="00574450" w:rsidRPr="005A4C72">
        <w:rPr>
          <w:color w:val="000000" w:themeColor="text1"/>
          <w:sz w:val="22"/>
          <w:szCs w:val="22"/>
          <w:lang w:val="es-CR"/>
        </w:rPr>
        <w:t>, la Dirección de Asuntos Jurídicos pudo evidenciar que dentro del expediente administrativo; la señora V</w:t>
      </w:r>
      <w:r w:rsidR="00DC221C">
        <w:rPr>
          <w:color w:val="000000" w:themeColor="text1"/>
          <w:sz w:val="22"/>
          <w:szCs w:val="22"/>
          <w:lang w:val="es-CR"/>
        </w:rPr>
        <w:t>.C.A.</w:t>
      </w:r>
      <w:r w:rsidR="00574450" w:rsidRPr="005A4C72">
        <w:rPr>
          <w:color w:val="000000" w:themeColor="text1"/>
          <w:sz w:val="22"/>
          <w:szCs w:val="22"/>
          <w:lang w:val="es-CR"/>
        </w:rPr>
        <w:t>, no está nombrada como beneficiaria en el documento que presentó en su momento el concesionario V</w:t>
      </w:r>
      <w:r w:rsidR="00DC221C">
        <w:rPr>
          <w:color w:val="000000" w:themeColor="text1"/>
          <w:sz w:val="22"/>
          <w:szCs w:val="22"/>
          <w:lang w:val="es-CR"/>
        </w:rPr>
        <w:t>.M.F.H.</w:t>
      </w:r>
      <w:r w:rsidR="00574450" w:rsidRPr="005A4C72">
        <w:rPr>
          <w:color w:val="000000" w:themeColor="text1"/>
          <w:sz w:val="22"/>
          <w:szCs w:val="22"/>
          <w:lang w:val="es-CR"/>
        </w:rPr>
        <w:t xml:space="preserve"> En razón a lo anterior rechaza por improcedente el recurso de revocatoria interpuesto.</w:t>
      </w:r>
    </w:p>
    <w:p w:rsidR="00B67DC7" w:rsidRPr="005A4C72" w:rsidRDefault="00B67DC7" w:rsidP="00B67DC7">
      <w:pPr>
        <w:tabs>
          <w:tab w:val="left" w:pos="8100"/>
        </w:tabs>
        <w:spacing w:line="276" w:lineRule="auto"/>
        <w:ind w:left="0" w:right="0"/>
        <w:rPr>
          <w:color w:val="000000" w:themeColor="text1"/>
          <w:sz w:val="22"/>
          <w:szCs w:val="22"/>
        </w:rPr>
      </w:pPr>
    </w:p>
    <w:p w:rsidR="00B67DC7" w:rsidRPr="005A4C72" w:rsidRDefault="00B67DC7" w:rsidP="00B67DC7">
      <w:pPr>
        <w:widowControl w:val="0"/>
        <w:spacing w:line="276" w:lineRule="auto"/>
        <w:ind w:left="0" w:right="0"/>
        <w:rPr>
          <w:color w:val="000000" w:themeColor="text1"/>
          <w:sz w:val="24"/>
          <w:szCs w:val="24"/>
        </w:rPr>
      </w:pPr>
      <w:r w:rsidRPr="005A4C72">
        <w:rPr>
          <w:b/>
          <w:color w:val="000000" w:themeColor="text1"/>
          <w:sz w:val="24"/>
          <w:szCs w:val="24"/>
        </w:rPr>
        <w:t xml:space="preserve">4.- SOBRE EL FONDO.-  </w:t>
      </w:r>
      <w:r w:rsidRPr="005A4C72">
        <w:rPr>
          <w:color w:val="000000" w:themeColor="text1"/>
          <w:sz w:val="24"/>
          <w:szCs w:val="24"/>
        </w:rPr>
        <w:t xml:space="preserve">Es necesario realizar algunas precisiones en cuanto al tema del traspaso “mortis causa” de la concesión del servicio público de taxi, pues con la promulgación de la Ley </w:t>
      </w:r>
      <w:proofErr w:type="spellStart"/>
      <w:r w:rsidRPr="005A4C72">
        <w:rPr>
          <w:color w:val="000000" w:themeColor="text1"/>
          <w:sz w:val="24"/>
          <w:szCs w:val="24"/>
        </w:rPr>
        <w:t>N°</w:t>
      </w:r>
      <w:proofErr w:type="spellEnd"/>
      <w:r w:rsidRPr="005A4C72">
        <w:rPr>
          <w:color w:val="000000" w:themeColor="text1"/>
          <w:sz w:val="24"/>
          <w:szCs w:val="24"/>
        </w:rPr>
        <w:t xml:space="preserve">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796C4F" w:rsidRPr="005A4C72" w:rsidRDefault="00796C4F" w:rsidP="00B67DC7">
      <w:pPr>
        <w:rPr>
          <w:color w:val="000000" w:themeColor="text1"/>
        </w:rPr>
      </w:pPr>
    </w:p>
    <w:p w:rsidR="00B67DC7" w:rsidRPr="005A4C72" w:rsidRDefault="00B67DC7" w:rsidP="00B67DC7">
      <w:pPr>
        <w:rPr>
          <w:color w:val="000000" w:themeColor="text1"/>
        </w:rPr>
      </w:pPr>
      <w:r w:rsidRPr="005A4C72">
        <w:rPr>
          <w:color w:val="000000" w:themeColor="text1"/>
        </w:rPr>
        <w:t>“ARTÍCULO 75.- Resolución.</w:t>
      </w:r>
    </w:p>
    <w:p w:rsidR="00B67DC7" w:rsidRPr="005A4C72" w:rsidRDefault="00B67DC7" w:rsidP="00B67DC7">
      <w:pPr>
        <w:rPr>
          <w:color w:val="000000" w:themeColor="text1"/>
        </w:rPr>
      </w:pPr>
      <w:r w:rsidRPr="005A4C72">
        <w:rPr>
          <w:color w:val="000000" w:themeColor="text1"/>
        </w:rPr>
        <w:t>Serán causas de resolución del contrato:</w:t>
      </w:r>
    </w:p>
    <w:p w:rsidR="00B67DC7" w:rsidRPr="005A4C72" w:rsidRDefault="00B67DC7" w:rsidP="00B67DC7">
      <w:pPr>
        <w:rPr>
          <w:color w:val="000000" w:themeColor="text1"/>
        </w:rPr>
      </w:pPr>
      <w:r w:rsidRPr="005A4C72">
        <w:rPr>
          <w:color w:val="000000" w:themeColor="text1"/>
        </w:rPr>
        <w:t>a)  el incumplimiento del concesionario, cuando perturbe gravemente la prestación del servicio público.</w:t>
      </w:r>
    </w:p>
    <w:p w:rsidR="00B67DC7" w:rsidRPr="005A4C72" w:rsidRDefault="00B67DC7" w:rsidP="00B67DC7">
      <w:pPr>
        <w:rPr>
          <w:color w:val="000000" w:themeColor="text1"/>
        </w:rPr>
      </w:pPr>
      <w:r w:rsidRPr="005A4C72">
        <w:rPr>
          <w:color w:val="000000" w:themeColor="text1"/>
        </w:rPr>
        <w:t>b)   la supresión del servicio por razones de interés público.</w:t>
      </w:r>
    </w:p>
    <w:p w:rsidR="00B67DC7" w:rsidRPr="005A4C72" w:rsidRDefault="00B67DC7" w:rsidP="00B67DC7">
      <w:pPr>
        <w:rPr>
          <w:color w:val="000000" w:themeColor="text1"/>
        </w:rPr>
      </w:pPr>
      <w:r w:rsidRPr="005A4C72">
        <w:rPr>
          <w:color w:val="000000" w:themeColor="text1"/>
        </w:rPr>
        <w:t>c) la recuperación del servicio para ser explotado directamente por la administración.</w:t>
      </w:r>
    </w:p>
    <w:p w:rsidR="00B67DC7" w:rsidRPr="005A4C72" w:rsidRDefault="00B67DC7" w:rsidP="00B67DC7">
      <w:pPr>
        <w:rPr>
          <w:b/>
          <w:color w:val="000000" w:themeColor="text1"/>
        </w:rPr>
      </w:pPr>
      <w:r w:rsidRPr="005A4C72">
        <w:rPr>
          <w:b/>
          <w:color w:val="000000" w:themeColor="text1"/>
        </w:rPr>
        <w:t>d) la muerte del contratista o la extinción de la persona jurídica concesionaria.</w:t>
      </w:r>
    </w:p>
    <w:p w:rsidR="00B67DC7" w:rsidRPr="005A4C72" w:rsidRDefault="00B67DC7" w:rsidP="00B67DC7">
      <w:pPr>
        <w:rPr>
          <w:color w:val="000000" w:themeColor="text1"/>
        </w:rPr>
      </w:pPr>
      <w:r w:rsidRPr="005A4C72">
        <w:rPr>
          <w:color w:val="000000" w:themeColor="text1"/>
        </w:rPr>
        <w:t>e) la declaración de insolvencia o quiebra del concesionario.</w:t>
      </w:r>
    </w:p>
    <w:p w:rsidR="00B67DC7" w:rsidRPr="005A4C72" w:rsidRDefault="00B67DC7" w:rsidP="00B67DC7">
      <w:pPr>
        <w:rPr>
          <w:color w:val="000000" w:themeColor="text1"/>
        </w:rPr>
      </w:pPr>
      <w:r w:rsidRPr="005A4C72">
        <w:rPr>
          <w:color w:val="000000" w:themeColor="text1"/>
        </w:rPr>
        <w:lastRenderedPageBreak/>
        <w:t>f) el mutuo acuerdo entre la administración y el concesionario.</w:t>
      </w:r>
    </w:p>
    <w:p w:rsidR="00B67DC7" w:rsidRPr="005A4C72" w:rsidRDefault="00B67DC7" w:rsidP="00B67DC7">
      <w:pPr>
        <w:rPr>
          <w:color w:val="000000" w:themeColor="text1"/>
        </w:rPr>
      </w:pPr>
      <w:r w:rsidRPr="005A4C72">
        <w:rPr>
          <w:color w:val="000000" w:themeColor="text1"/>
        </w:rPr>
        <w:t>g) las que se señalen expresamente en el cartel o el contrato.</w:t>
      </w:r>
    </w:p>
    <w:p w:rsidR="00B67DC7" w:rsidRPr="005A4C72" w:rsidRDefault="00B67DC7" w:rsidP="00B67DC7">
      <w:pPr>
        <w:rPr>
          <w:color w:val="000000" w:themeColor="text1"/>
        </w:rPr>
      </w:pPr>
      <w:r w:rsidRPr="005A4C72">
        <w:rPr>
          <w:color w:val="000000" w:themeColor="text1"/>
        </w:rPr>
        <w:t>h) la cesión de la concesión sin estar autorizada previamente por la administración.” (Lo resaltado no es del original)</w:t>
      </w:r>
    </w:p>
    <w:p w:rsidR="00B67DC7" w:rsidRPr="005A4C72" w:rsidRDefault="00B67DC7" w:rsidP="00B67DC7">
      <w:pPr>
        <w:spacing w:line="276" w:lineRule="auto"/>
        <w:rPr>
          <w:color w:val="000000" w:themeColor="text1"/>
          <w:sz w:val="24"/>
          <w:szCs w:val="24"/>
        </w:rPr>
      </w:pPr>
    </w:p>
    <w:p w:rsidR="00B67DC7" w:rsidRPr="005A4C72" w:rsidRDefault="00B67DC7" w:rsidP="00B67DC7">
      <w:pPr>
        <w:spacing w:line="276" w:lineRule="auto"/>
        <w:ind w:left="0" w:right="0"/>
        <w:rPr>
          <w:color w:val="000000" w:themeColor="text1"/>
          <w:sz w:val="24"/>
          <w:szCs w:val="24"/>
        </w:rPr>
      </w:pPr>
      <w:r w:rsidRPr="005A4C72">
        <w:rPr>
          <w:color w:val="000000" w:themeColor="text1"/>
          <w:sz w:val="24"/>
          <w:szCs w:val="24"/>
        </w:rPr>
        <w:t xml:space="preserve">Así las cosas, no existía norma jurídica que facultara a los herederos para acceder a la concesión otorgada en la modalidad taxi, hasta que mediante la Ley </w:t>
      </w:r>
      <w:proofErr w:type="spellStart"/>
      <w:r w:rsidRPr="005A4C72">
        <w:rPr>
          <w:color w:val="000000" w:themeColor="text1"/>
          <w:sz w:val="24"/>
          <w:szCs w:val="24"/>
        </w:rPr>
        <w:t>N°</w:t>
      </w:r>
      <w:proofErr w:type="spellEnd"/>
      <w:r w:rsidRPr="005A4C72">
        <w:rPr>
          <w:color w:val="000000" w:themeColor="text1"/>
          <w:sz w:val="24"/>
          <w:szCs w:val="24"/>
        </w:rPr>
        <w:t xml:space="preserve">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5A4C72">
        <w:rPr>
          <w:b/>
          <w:color w:val="000000" w:themeColor="text1"/>
          <w:sz w:val="24"/>
          <w:szCs w:val="24"/>
        </w:rPr>
        <w:t>29 de febrero del 2012</w:t>
      </w:r>
      <w:r w:rsidRPr="005A4C72">
        <w:rPr>
          <w:color w:val="000000" w:themeColor="text1"/>
          <w:sz w:val="24"/>
          <w:szCs w:val="24"/>
        </w:rPr>
        <w:t>, en la cual se estableció en el artículo 42 bis la posibilidad de transmitir la concesión administrativa de servicio público de taxi, nombrando beneficiario</w:t>
      </w:r>
      <w:r w:rsidR="005D3718" w:rsidRPr="005A4C72">
        <w:rPr>
          <w:color w:val="000000" w:themeColor="text1"/>
          <w:sz w:val="24"/>
          <w:szCs w:val="24"/>
        </w:rPr>
        <w:t>s</w:t>
      </w:r>
      <w:r w:rsidRPr="005A4C72">
        <w:rPr>
          <w:color w:val="000000" w:themeColor="text1"/>
          <w:sz w:val="24"/>
          <w:szCs w:val="24"/>
        </w:rPr>
        <w:t>, de conformidad con la lista que allí se detalla.</w:t>
      </w:r>
    </w:p>
    <w:p w:rsidR="00B67DC7" w:rsidRPr="005A4C72" w:rsidRDefault="00B67DC7" w:rsidP="00B67DC7">
      <w:pPr>
        <w:spacing w:line="276" w:lineRule="auto"/>
        <w:ind w:left="0" w:right="0"/>
        <w:rPr>
          <w:color w:val="000000" w:themeColor="text1"/>
          <w:sz w:val="24"/>
          <w:szCs w:val="24"/>
        </w:rPr>
      </w:pPr>
    </w:p>
    <w:p w:rsidR="00983141" w:rsidRPr="005A4C72" w:rsidRDefault="005D3718" w:rsidP="00B67DC7">
      <w:pPr>
        <w:spacing w:line="276" w:lineRule="auto"/>
        <w:ind w:left="0" w:right="0"/>
        <w:rPr>
          <w:color w:val="000000" w:themeColor="text1"/>
          <w:sz w:val="24"/>
          <w:szCs w:val="24"/>
        </w:rPr>
      </w:pPr>
      <w:r w:rsidRPr="005A4C72">
        <w:rPr>
          <w:color w:val="000000" w:themeColor="text1"/>
          <w:sz w:val="24"/>
          <w:szCs w:val="24"/>
        </w:rPr>
        <w:t xml:space="preserve">En primer lugar, </w:t>
      </w:r>
      <w:r w:rsidR="00983141" w:rsidRPr="005A4C72">
        <w:rPr>
          <w:color w:val="000000" w:themeColor="text1"/>
          <w:sz w:val="24"/>
          <w:szCs w:val="24"/>
        </w:rPr>
        <w:t>establece el artículo 42 Bis de la Ley N</w:t>
      </w:r>
      <w:r w:rsidR="0072309A" w:rsidRPr="005A4C72">
        <w:rPr>
          <w:color w:val="000000" w:themeColor="text1"/>
          <w:sz w:val="24"/>
          <w:szCs w:val="24"/>
        </w:rPr>
        <w:t>.</w:t>
      </w:r>
      <w:r w:rsidR="00983141" w:rsidRPr="005A4C72">
        <w:rPr>
          <w:color w:val="000000" w:themeColor="text1"/>
          <w:sz w:val="24"/>
          <w:szCs w:val="24"/>
        </w:rPr>
        <w:t xml:space="preserve"> 7969, que el concesionario del servicio de transporte público en la modalidad taxi, para caso de su fallecimiento, puede designar libremente una persona “</w:t>
      </w:r>
      <w:r w:rsidR="00983141" w:rsidRPr="005A4C72">
        <w:rPr>
          <w:b/>
          <w:i/>
          <w:color w:val="000000" w:themeColor="text1"/>
          <w:sz w:val="24"/>
          <w:szCs w:val="24"/>
        </w:rPr>
        <w:t>beneficiaria titular</w:t>
      </w:r>
      <w:r w:rsidR="00983141" w:rsidRPr="005A4C72">
        <w:rPr>
          <w:i/>
          <w:color w:val="000000" w:themeColor="text1"/>
          <w:sz w:val="24"/>
          <w:szCs w:val="24"/>
        </w:rPr>
        <w:t>”</w:t>
      </w:r>
      <w:r w:rsidR="00983141" w:rsidRPr="005A4C72">
        <w:rPr>
          <w:color w:val="000000" w:themeColor="text1"/>
          <w:sz w:val="24"/>
          <w:szCs w:val="24"/>
        </w:rPr>
        <w:t xml:space="preserve"> y una persona “</w:t>
      </w:r>
      <w:r w:rsidR="00983141" w:rsidRPr="005A4C72">
        <w:rPr>
          <w:b/>
          <w:i/>
          <w:color w:val="000000" w:themeColor="text1"/>
          <w:sz w:val="24"/>
          <w:szCs w:val="24"/>
        </w:rPr>
        <w:t>beneficiaria suplente</w:t>
      </w:r>
      <w:r w:rsidR="00983141" w:rsidRPr="005A4C72">
        <w:rPr>
          <w:color w:val="000000" w:themeColor="text1"/>
          <w:sz w:val="24"/>
          <w:szCs w:val="24"/>
        </w:rPr>
        <w:t>”, e incluirse en el Registro de Concesiones del Consejo de Transporte Público.</w:t>
      </w:r>
    </w:p>
    <w:p w:rsidR="00983141" w:rsidRPr="005A4C72" w:rsidRDefault="00983141" w:rsidP="00B67DC7">
      <w:pPr>
        <w:spacing w:line="276" w:lineRule="auto"/>
        <w:ind w:left="0" w:right="0"/>
        <w:rPr>
          <w:color w:val="000000" w:themeColor="text1"/>
          <w:sz w:val="24"/>
          <w:szCs w:val="24"/>
        </w:rPr>
      </w:pPr>
    </w:p>
    <w:p w:rsidR="00983141" w:rsidRPr="005A4C72" w:rsidRDefault="00983141" w:rsidP="00B67DC7">
      <w:pPr>
        <w:spacing w:line="276" w:lineRule="auto"/>
        <w:ind w:left="0" w:right="0"/>
        <w:rPr>
          <w:color w:val="000000" w:themeColor="text1"/>
          <w:sz w:val="24"/>
          <w:szCs w:val="24"/>
        </w:rPr>
      </w:pPr>
      <w:r w:rsidRPr="005A4C72">
        <w:rPr>
          <w:color w:val="000000" w:themeColor="text1"/>
          <w:sz w:val="24"/>
          <w:szCs w:val="24"/>
        </w:rPr>
        <w:t>La ley establece que la persona “</w:t>
      </w:r>
      <w:r w:rsidRPr="005A4C72">
        <w:rPr>
          <w:b/>
          <w:i/>
          <w:color w:val="000000" w:themeColor="text1"/>
          <w:sz w:val="24"/>
          <w:szCs w:val="24"/>
        </w:rPr>
        <w:t>beneficiaria suplente</w:t>
      </w:r>
      <w:r w:rsidRPr="005A4C72">
        <w:rPr>
          <w:color w:val="000000" w:themeColor="text1"/>
          <w:sz w:val="24"/>
          <w:szCs w:val="24"/>
        </w:rPr>
        <w:t>” entraría como beneficiaria directa, si la persona titular, esta es la “</w:t>
      </w:r>
      <w:r w:rsidRPr="005A4C72">
        <w:rPr>
          <w:b/>
          <w:i/>
          <w:color w:val="000000" w:themeColor="text1"/>
          <w:sz w:val="24"/>
          <w:szCs w:val="24"/>
        </w:rPr>
        <w:t>beneficiaria titular</w:t>
      </w:r>
      <w:r w:rsidRPr="005A4C72">
        <w:rPr>
          <w:i/>
          <w:color w:val="000000" w:themeColor="text1"/>
          <w:sz w:val="24"/>
          <w:szCs w:val="24"/>
        </w:rPr>
        <w:t xml:space="preserve">” </w:t>
      </w:r>
      <w:r w:rsidRPr="005A4C72">
        <w:rPr>
          <w:color w:val="000000" w:themeColor="text1"/>
          <w:sz w:val="24"/>
          <w:szCs w:val="24"/>
        </w:rPr>
        <w:t>fallece, esto es que la obtención del traspaso de la concesión en forma directa para la persona “</w:t>
      </w:r>
      <w:r w:rsidRPr="005A4C72">
        <w:rPr>
          <w:b/>
          <w:i/>
          <w:color w:val="000000" w:themeColor="text1"/>
          <w:sz w:val="24"/>
          <w:szCs w:val="24"/>
        </w:rPr>
        <w:t>beneficiaria suplente</w:t>
      </w:r>
      <w:r w:rsidRPr="005A4C72">
        <w:rPr>
          <w:color w:val="000000" w:themeColor="text1"/>
          <w:sz w:val="24"/>
          <w:szCs w:val="24"/>
        </w:rPr>
        <w:t>” sólo está prevista en la ley, en el caso de que la persona la “</w:t>
      </w:r>
      <w:r w:rsidRPr="005A4C72">
        <w:rPr>
          <w:b/>
          <w:i/>
          <w:color w:val="000000" w:themeColor="text1"/>
          <w:sz w:val="24"/>
          <w:szCs w:val="24"/>
        </w:rPr>
        <w:t>beneficiaria titular</w:t>
      </w:r>
      <w:r w:rsidRPr="005A4C72">
        <w:rPr>
          <w:i/>
          <w:color w:val="000000" w:themeColor="text1"/>
          <w:sz w:val="24"/>
          <w:szCs w:val="24"/>
        </w:rPr>
        <w:t>”</w:t>
      </w:r>
      <w:r w:rsidRPr="005A4C72">
        <w:rPr>
          <w:color w:val="000000" w:themeColor="text1"/>
          <w:sz w:val="24"/>
          <w:szCs w:val="24"/>
        </w:rPr>
        <w:t xml:space="preserve"> haya</w:t>
      </w:r>
      <w:r w:rsidRPr="005A4C72">
        <w:rPr>
          <w:i/>
          <w:color w:val="000000" w:themeColor="text1"/>
          <w:sz w:val="24"/>
          <w:szCs w:val="24"/>
        </w:rPr>
        <w:t xml:space="preserve"> </w:t>
      </w:r>
      <w:r w:rsidRPr="005A4C72">
        <w:rPr>
          <w:color w:val="000000" w:themeColor="text1"/>
          <w:sz w:val="24"/>
          <w:szCs w:val="24"/>
        </w:rPr>
        <w:t>fallecido</w:t>
      </w:r>
      <w:r w:rsidR="00574450" w:rsidRPr="005A4C72">
        <w:rPr>
          <w:color w:val="000000" w:themeColor="text1"/>
          <w:sz w:val="24"/>
          <w:szCs w:val="24"/>
        </w:rPr>
        <w:t xml:space="preserve"> y este no haya llegado a nombrar beneficiarios durante el </w:t>
      </w:r>
      <w:r w:rsidR="006140BF" w:rsidRPr="005A4C72">
        <w:rPr>
          <w:color w:val="000000" w:themeColor="text1"/>
          <w:sz w:val="24"/>
          <w:szCs w:val="24"/>
        </w:rPr>
        <w:t>trámite</w:t>
      </w:r>
      <w:r w:rsidR="00574450" w:rsidRPr="005A4C72">
        <w:rPr>
          <w:color w:val="000000" w:themeColor="text1"/>
          <w:sz w:val="24"/>
          <w:szCs w:val="24"/>
        </w:rPr>
        <w:t xml:space="preserve"> de firma del contrato de concesión por causa del traspaso </w:t>
      </w:r>
      <w:r w:rsidR="001D2725" w:rsidRPr="005A4C72">
        <w:rPr>
          <w:color w:val="000000" w:themeColor="text1"/>
          <w:sz w:val="24"/>
          <w:szCs w:val="24"/>
        </w:rPr>
        <w:t>debidamente autorizado por el Consejo de Transporte Público</w:t>
      </w:r>
      <w:r w:rsidRPr="005A4C72">
        <w:rPr>
          <w:color w:val="000000" w:themeColor="text1"/>
          <w:sz w:val="24"/>
          <w:szCs w:val="24"/>
        </w:rPr>
        <w:t>.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5A4C72">
        <w:rPr>
          <w:b/>
          <w:i/>
          <w:color w:val="000000" w:themeColor="text1"/>
          <w:sz w:val="24"/>
          <w:szCs w:val="24"/>
        </w:rPr>
        <w:t>beneficiara titular</w:t>
      </w:r>
      <w:r w:rsidRPr="005A4C72">
        <w:rPr>
          <w:color w:val="000000" w:themeColor="text1"/>
          <w:sz w:val="24"/>
          <w:szCs w:val="24"/>
        </w:rPr>
        <w:t>”.</w:t>
      </w:r>
    </w:p>
    <w:p w:rsidR="00983141" w:rsidRPr="005A4C72" w:rsidRDefault="00983141" w:rsidP="00B67DC7">
      <w:pPr>
        <w:spacing w:line="276" w:lineRule="auto"/>
        <w:ind w:left="0" w:right="0"/>
        <w:rPr>
          <w:color w:val="000000" w:themeColor="text1"/>
          <w:sz w:val="24"/>
          <w:szCs w:val="24"/>
        </w:rPr>
      </w:pPr>
    </w:p>
    <w:p w:rsidR="00983141" w:rsidRPr="005A4C72" w:rsidRDefault="00983141" w:rsidP="00983141">
      <w:pPr>
        <w:spacing w:line="276" w:lineRule="auto"/>
        <w:ind w:left="0" w:right="0"/>
        <w:rPr>
          <w:color w:val="000000" w:themeColor="text1"/>
          <w:sz w:val="24"/>
          <w:szCs w:val="24"/>
          <w:lang w:eastAsia="es-ES"/>
        </w:rPr>
      </w:pPr>
      <w:r w:rsidRPr="005A4C72">
        <w:rPr>
          <w:color w:val="000000" w:themeColor="text1"/>
          <w:sz w:val="24"/>
          <w:szCs w:val="24"/>
        </w:rPr>
        <w:t>Ahora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sidRPr="005A4C72">
        <w:rPr>
          <w:i/>
          <w:color w:val="000000" w:themeColor="text1"/>
          <w:sz w:val="24"/>
          <w:szCs w:val="24"/>
          <w:lang w:eastAsia="es-ES"/>
        </w:rPr>
        <w:t>abuelos o abuelas, padre o madre, hijos o hijas, hermanos o hermanas, sobrinos o sobrinas, el consorte o la consorte, o el conviviente o la conviviente en unión de hecho</w:t>
      </w:r>
      <w:r w:rsidRPr="005A4C72">
        <w:rPr>
          <w:color w:val="000000" w:themeColor="text1"/>
          <w:sz w:val="24"/>
          <w:szCs w:val="24"/>
          <w:lang w:eastAsia="es-ES"/>
        </w:rPr>
        <w:t xml:space="preserve">».  </w:t>
      </w:r>
    </w:p>
    <w:p w:rsidR="00983141" w:rsidRPr="005A4C72" w:rsidRDefault="00983141" w:rsidP="00983141">
      <w:pPr>
        <w:spacing w:line="276" w:lineRule="auto"/>
        <w:ind w:left="0" w:right="0"/>
        <w:rPr>
          <w:color w:val="000000" w:themeColor="text1"/>
          <w:sz w:val="24"/>
          <w:szCs w:val="24"/>
          <w:lang w:eastAsia="es-ES"/>
        </w:rPr>
      </w:pPr>
    </w:p>
    <w:p w:rsidR="00B67DC7" w:rsidRPr="005A4C72" w:rsidRDefault="00983141" w:rsidP="00B67DC7">
      <w:pPr>
        <w:spacing w:line="276" w:lineRule="auto"/>
        <w:ind w:left="0" w:right="0"/>
        <w:rPr>
          <w:color w:val="000000" w:themeColor="text1"/>
        </w:rPr>
      </w:pPr>
      <w:r w:rsidRPr="005A4C72">
        <w:rPr>
          <w:color w:val="000000" w:themeColor="text1"/>
          <w:sz w:val="24"/>
          <w:szCs w:val="24"/>
          <w:lang w:eastAsia="es-ES"/>
        </w:rPr>
        <w:t>Con lo cual, limita la libertad de disposición de la concesión entre terceros no ligados por consanguineidad o afinidad, de ahí la expresa remisión que realiza el artículo 42 bis de la Ley N. 7969</w:t>
      </w:r>
      <w:r w:rsidR="00796C4F" w:rsidRPr="005A4C72">
        <w:rPr>
          <w:color w:val="000000" w:themeColor="text1"/>
          <w:sz w:val="24"/>
          <w:szCs w:val="24"/>
          <w:lang w:eastAsia="es-ES"/>
        </w:rPr>
        <w:t>.</w:t>
      </w:r>
      <w:r w:rsidRPr="005A4C72">
        <w:rPr>
          <w:color w:val="000000" w:themeColor="text1"/>
        </w:rPr>
        <w:t xml:space="preserve"> </w:t>
      </w:r>
      <w:r w:rsidR="001D2725" w:rsidRPr="005A4C72">
        <w:rPr>
          <w:color w:val="000000" w:themeColor="text1"/>
        </w:rPr>
        <w:t xml:space="preserve"> E</w:t>
      </w:r>
      <w:r w:rsidRPr="005A4C72">
        <w:rPr>
          <w:color w:val="000000" w:themeColor="text1"/>
          <w:sz w:val="24"/>
          <w:szCs w:val="24"/>
          <w:lang w:eastAsia="es-ES"/>
        </w:rPr>
        <w:t xml:space="preserve">n atención a ese interés social y en cumplimiento de la obligación del Estado de protección a la familia </w:t>
      </w:r>
      <w:r w:rsidR="007B1C80" w:rsidRPr="005A4C72">
        <w:rPr>
          <w:color w:val="000000" w:themeColor="text1"/>
          <w:sz w:val="24"/>
          <w:szCs w:val="24"/>
          <w:lang w:eastAsia="es-ES"/>
        </w:rPr>
        <w:t xml:space="preserve">dispuesto en </w:t>
      </w:r>
      <w:r w:rsidRPr="005A4C72">
        <w:rPr>
          <w:color w:val="000000" w:themeColor="text1"/>
          <w:sz w:val="24"/>
          <w:szCs w:val="24"/>
          <w:lang w:eastAsia="es-ES"/>
        </w:rPr>
        <w:t xml:space="preserve">el artículo 51 de la Constitución Política de la República de Costa Rica, </w:t>
      </w:r>
      <w:r w:rsidR="001D2725" w:rsidRPr="005A4C72">
        <w:rPr>
          <w:color w:val="000000" w:themeColor="text1"/>
          <w:sz w:val="24"/>
          <w:szCs w:val="24"/>
          <w:lang w:eastAsia="es-ES"/>
        </w:rPr>
        <w:t xml:space="preserve">se </w:t>
      </w:r>
      <w:r w:rsidRPr="005A4C72">
        <w:rPr>
          <w:color w:val="000000" w:themeColor="text1"/>
          <w:sz w:val="24"/>
          <w:szCs w:val="24"/>
          <w:lang w:eastAsia="es-ES"/>
        </w:rPr>
        <w:t xml:space="preserve">habilita al Consejo de Transporte Público, a exonerar, del cumplimiento de </w:t>
      </w:r>
      <w:r w:rsidRPr="005A4C72">
        <w:rPr>
          <w:color w:val="000000" w:themeColor="text1"/>
          <w:sz w:val="24"/>
          <w:szCs w:val="24"/>
          <w:lang w:eastAsia="es-ES"/>
        </w:rPr>
        <w:lastRenderedPageBreak/>
        <w:t xml:space="preserve">los requisitos subjetivos establecidos en el artículo 48 de la Ley 7969, lo cierto es que </w:t>
      </w:r>
      <w:r w:rsidRPr="005A4C72">
        <w:rPr>
          <w:i/>
          <w:color w:val="000000" w:themeColor="text1"/>
          <w:sz w:val="24"/>
          <w:szCs w:val="24"/>
          <w:lang w:eastAsia="es-ES"/>
        </w:rPr>
        <w:t>en ningún momento lo habilita para elegir el orden de prelación entre los beneficiarios para traspasar la concesión de servicio público de transporte de personas modalidad taxi</w:t>
      </w:r>
      <w:r w:rsidRPr="005A4C72">
        <w:rPr>
          <w:color w:val="000000" w:themeColor="text1"/>
          <w:sz w:val="24"/>
          <w:szCs w:val="24"/>
          <w:lang w:eastAsia="es-ES"/>
        </w:rPr>
        <w:t xml:space="preserve">, pues la ley le limita el ámbito de acción al propio Consejo de Transporte Público, quien previo a tramitar cualquier solicitud de traspaso de concesión, debe verificar en su propio </w:t>
      </w:r>
      <w:r w:rsidRPr="005A4C72">
        <w:rPr>
          <w:color w:val="000000" w:themeColor="text1"/>
          <w:sz w:val="24"/>
          <w:szCs w:val="24"/>
        </w:rPr>
        <w:t>Registro de Concesiones</w:t>
      </w:r>
      <w:r w:rsidRPr="005A4C72">
        <w:rPr>
          <w:color w:val="000000" w:themeColor="text1"/>
          <w:sz w:val="24"/>
          <w:szCs w:val="24"/>
          <w:lang w:eastAsia="es-ES"/>
        </w:rPr>
        <w:t xml:space="preserve">, la existencia o no de beneficiarios, y con base en la información allí contenida, dar o no trámite a la solicitud, pues cuando el concesionario fallece sin haber nombrado beneficiarios, debe por mandato de ley </w:t>
      </w:r>
      <w:r w:rsidR="00B67DC7" w:rsidRPr="005A4C72">
        <w:rPr>
          <w:color w:val="000000" w:themeColor="text1"/>
          <w:sz w:val="24"/>
          <w:szCs w:val="24"/>
        </w:rPr>
        <w:t>cancelar</w:t>
      </w:r>
      <w:r w:rsidR="00A14F83">
        <w:rPr>
          <w:color w:val="000000" w:themeColor="text1"/>
          <w:sz w:val="24"/>
          <w:szCs w:val="24"/>
        </w:rPr>
        <w:t xml:space="preserve"> la concesión </w:t>
      </w:r>
      <w:r w:rsidR="00B67DC7" w:rsidRPr="005A4C72">
        <w:rPr>
          <w:color w:val="000000" w:themeColor="text1"/>
          <w:sz w:val="24"/>
          <w:szCs w:val="24"/>
        </w:rPr>
        <w:t>automáticamente</w:t>
      </w:r>
      <w:r w:rsidR="00796C4F" w:rsidRPr="005A4C72">
        <w:rPr>
          <w:color w:val="000000" w:themeColor="text1"/>
          <w:sz w:val="24"/>
          <w:szCs w:val="24"/>
        </w:rPr>
        <w:t>, igual sucede cuando el beneficiario titular opta por dejar que el o la beneficiaria suplente sea quien asuma la concesión:</w:t>
      </w:r>
    </w:p>
    <w:p w:rsidR="00796C4F" w:rsidRPr="005A4C72" w:rsidRDefault="00796C4F" w:rsidP="00B67DC7">
      <w:pPr>
        <w:spacing w:line="276" w:lineRule="auto"/>
        <w:ind w:left="0" w:right="0"/>
        <w:rPr>
          <w:color w:val="000000" w:themeColor="text1"/>
          <w:sz w:val="24"/>
          <w:szCs w:val="24"/>
        </w:rPr>
      </w:pPr>
    </w:p>
    <w:p w:rsidR="00B67DC7" w:rsidRPr="005A4C72" w:rsidRDefault="00B67DC7" w:rsidP="00B67DC7">
      <w:pPr>
        <w:adjustRightInd w:val="0"/>
        <w:rPr>
          <w:color w:val="000000" w:themeColor="text1"/>
          <w:sz w:val="24"/>
          <w:szCs w:val="24"/>
        </w:rPr>
      </w:pPr>
      <w:r w:rsidRPr="005A4C72">
        <w:rPr>
          <w:b/>
          <w:bCs/>
          <w:color w:val="000000" w:themeColor="text1"/>
          <w:lang w:eastAsia="es-ES"/>
        </w:rPr>
        <w:t xml:space="preserve">Artículo 42 bis.- </w:t>
      </w:r>
      <w:r w:rsidRPr="005A4C72">
        <w:rPr>
          <w:color w:val="000000" w:themeColor="text1"/>
          <w:lang w:eastAsia="es-ES"/>
        </w:rPr>
        <w:t>Traspaso de beneficio de la concesión en el servicio público de taxi por muerte de la persona concesionaria.</w:t>
      </w:r>
    </w:p>
    <w:p w:rsidR="00B67DC7" w:rsidRPr="005A4C72" w:rsidRDefault="00B67DC7" w:rsidP="00B67DC7">
      <w:pPr>
        <w:adjustRightInd w:val="0"/>
        <w:rPr>
          <w:color w:val="000000" w:themeColor="text1"/>
          <w:sz w:val="24"/>
          <w:szCs w:val="24"/>
        </w:rPr>
      </w:pPr>
      <w:r w:rsidRPr="005A4C72">
        <w:rPr>
          <w:color w:val="000000" w:themeColor="text1"/>
          <w:lang w:eastAsia="es-ES"/>
        </w:rPr>
        <w:t>(…)</w:t>
      </w:r>
    </w:p>
    <w:p w:rsidR="00B67DC7" w:rsidRPr="005A4C72" w:rsidRDefault="00B67DC7" w:rsidP="00B67DC7">
      <w:pPr>
        <w:adjustRightInd w:val="0"/>
        <w:rPr>
          <w:color w:val="000000" w:themeColor="text1"/>
          <w:sz w:val="24"/>
          <w:szCs w:val="24"/>
        </w:rPr>
      </w:pPr>
      <w:r w:rsidRPr="005A4C72">
        <w:rPr>
          <w:color w:val="000000" w:themeColor="text1"/>
          <w:lang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5A4C72">
        <w:rPr>
          <w:i/>
          <w:color w:val="000000" w:themeColor="text1"/>
          <w:u w:val="single"/>
          <w:lang w:eastAsia="es-ES"/>
        </w:rPr>
        <w:t>En caso de fallecimiento sin haberse registrado la persona beneficiaria, titular y suplente, se cancelará automáticamente la concesión otorgada</w:t>
      </w:r>
      <w:r w:rsidRPr="005A4C72">
        <w:rPr>
          <w:color w:val="000000" w:themeColor="text1"/>
          <w:lang w:eastAsia="es-ES"/>
        </w:rPr>
        <w:t>.”(El resaltado no es del original)</w:t>
      </w:r>
    </w:p>
    <w:p w:rsidR="00B67DC7" w:rsidRPr="005A4C72" w:rsidRDefault="00B67DC7" w:rsidP="00B67DC7">
      <w:pPr>
        <w:rPr>
          <w:color w:val="000000" w:themeColor="text1"/>
          <w:sz w:val="24"/>
          <w:szCs w:val="24"/>
        </w:rPr>
      </w:pPr>
    </w:p>
    <w:p w:rsidR="006140BF" w:rsidRPr="00350671" w:rsidRDefault="00B67DC7" w:rsidP="006140BF">
      <w:pPr>
        <w:pStyle w:val="Style1"/>
        <w:kinsoku w:val="0"/>
        <w:overflowPunct w:val="0"/>
        <w:autoSpaceDE/>
        <w:autoSpaceDN/>
        <w:adjustRightInd/>
        <w:spacing w:line="276" w:lineRule="auto"/>
        <w:ind w:left="0" w:right="0"/>
        <w:textAlignment w:val="baseline"/>
        <w:rPr>
          <w:color w:val="000000" w:themeColor="text1"/>
          <w:lang w:val="es-CR"/>
        </w:rPr>
      </w:pPr>
      <w:r w:rsidRPr="00350671">
        <w:rPr>
          <w:color w:val="000000" w:themeColor="text1"/>
          <w:lang w:val="es-CR"/>
        </w:rPr>
        <w:t>Se observa entonces que si el concesionario a partir de la vigencia de la reforma a la ley registr</w:t>
      </w:r>
      <w:r w:rsidR="007B1C80" w:rsidRPr="00350671">
        <w:rPr>
          <w:color w:val="000000" w:themeColor="text1"/>
          <w:lang w:val="es-CR"/>
        </w:rPr>
        <w:t>ó</w:t>
      </w:r>
      <w:r w:rsidRPr="00350671">
        <w:rPr>
          <w:color w:val="000000" w:themeColor="text1"/>
          <w:lang w:val="es-CR"/>
        </w:rPr>
        <w:t xml:space="preserve"> beneficiario</w:t>
      </w:r>
      <w:r w:rsidR="006140BF" w:rsidRPr="00350671">
        <w:rPr>
          <w:color w:val="000000" w:themeColor="text1"/>
          <w:lang w:val="es-CR"/>
        </w:rPr>
        <w:t>s</w:t>
      </w:r>
      <w:r w:rsidRPr="00350671">
        <w:rPr>
          <w:color w:val="000000" w:themeColor="text1"/>
          <w:lang w:val="es-CR"/>
        </w:rPr>
        <w:t xml:space="preserve"> de la concesión </w:t>
      </w:r>
      <w:r w:rsidR="005139D0" w:rsidRPr="00350671">
        <w:rPr>
          <w:color w:val="000000" w:themeColor="text1"/>
          <w:lang w:val="es-CR"/>
        </w:rPr>
        <w:t>administrativa de servicio público modalidad taxi bajo la placa TC-</w:t>
      </w:r>
      <w:r w:rsidR="00DC221C">
        <w:rPr>
          <w:color w:val="000000" w:themeColor="text1"/>
          <w:lang w:val="es-CR"/>
        </w:rPr>
        <w:t>XXX</w:t>
      </w:r>
      <w:r w:rsidR="005139D0" w:rsidRPr="00350671">
        <w:rPr>
          <w:color w:val="000000" w:themeColor="text1"/>
          <w:lang w:val="es-CR"/>
        </w:rPr>
        <w:t xml:space="preserve"> </w:t>
      </w:r>
      <w:r w:rsidRPr="00350671">
        <w:rPr>
          <w:color w:val="000000" w:themeColor="text1"/>
          <w:lang w:val="es-CR"/>
        </w:rPr>
        <w:t>ante el Consejo de Transporte</w:t>
      </w:r>
      <w:r w:rsidR="00591548" w:rsidRPr="00350671">
        <w:rPr>
          <w:color w:val="000000" w:themeColor="text1"/>
          <w:lang w:val="es-CR"/>
        </w:rPr>
        <w:t xml:space="preserve"> Público</w:t>
      </w:r>
      <w:r w:rsidRPr="00350671">
        <w:rPr>
          <w:color w:val="000000" w:themeColor="text1"/>
          <w:lang w:val="es-CR"/>
        </w:rPr>
        <w:t xml:space="preserve">, </w:t>
      </w:r>
      <w:r w:rsidR="00983141" w:rsidRPr="00350671">
        <w:rPr>
          <w:color w:val="000000" w:themeColor="text1"/>
          <w:lang w:val="es-CR"/>
        </w:rPr>
        <w:t xml:space="preserve">el señor </w:t>
      </w:r>
      <w:r w:rsidR="006140BF" w:rsidRPr="00350671">
        <w:rPr>
          <w:smallCaps/>
          <w:color w:val="000000" w:themeColor="text1"/>
          <w:lang w:val="es-CR"/>
        </w:rPr>
        <w:t>V</w:t>
      </w:r>
      <w:r w:rsidR="00DC221C">
        <w:rPr>
          <w:smallCaps/>
          <w:color w:val="000000" w:themeColor="text1"/>
          <w:lang w:val="es-CR"/>
        </w:rPr>
        <w:t>.M.F.H.</w:t>
      </w:r>
      <w:r w:rsidR="006140BF" w:rsidRPr="00350671">
        <w:rPr>
          <w:color w:val="000000" w:themeColor="text1"/>
          <w:lang w:val="es-CR"/>
        </w:rPr>
        <w:t xml:space="preserve">, </w:t>
      </w:r>
      <w:r w:rsidR="006140BF" w:rsidRPr="00350671">
        <w:rPr>
          <w:rStyle w:val="CharacterStyle1"/>
          <w:bCs/>
          <w:color w:val="000000" w:themeColor="text1"/>
          <w:spacing w:val="3"/>
          <w:lang w:val="es-CR"/>
        </w:rPr>
        <w:t xml:space="preserve">nombró como su beneficiario titular al señor </w:t>
      </w:r>
      <w:r w:rsidR="006140BF" w:rsidRPr="00350671">
        <w:rPr>
          <w:smallCaps/>
          <w:color w:val="000000" w:themeColor="text1"/>
          <w:lang w:val="es-CR"/>
        </w:rPr>
        <w:t>W</w:t>
      </w:r>
      <w:r w:rsidR="00DC221C">
        <w:rPr>
          <w:smallCaps/>
          <w:color w:val="000000" w:themeColor="text1"/>
          <w:lang w:val="es-CR"/>
        </w:rPr>
        <w:t>.F.C.</w:t>
      </w:r>
      <w:r w:rsidR="006140BF" w:rsidRPr="00350671">
        <w:rPr>
          <w:color w:val="000000" w:themeColor="text1"/>
          <w:lang w:val="es-CR"/>
        </w:rPr>
        <w:t xml:space="preserve">, y como beneficiaria </w:t>
      </w:r>
      <w:r w:rsidR="00350671" w:rsidRPr="00350671">
        <w:rPr>
          <w:color w:val="000000" w:themeColor="text1"/>
          <w:lang w:val="es-CR"/>
        </w:rPr>
        <w:t xml:space="preserve">suplente </w:t>
      </w:r>
      <w:r w:rsidR="006140BF" w:rsidRPr="00350671">
        <w:rPr>
          <w:color w:val="000000" w:themeColor="text1"/>
          <w:lang w:val="es-CR"/>
        </w:rPr>
        <w:t xml:space="preserve">a la señora </w:t>
      </w:r>
      <w:r w:rsidR="00350671" w:rsidRPr="00350671">
        <w:rPr>
          <w:rStyle w:val="CharacterStyle1"/>
          <w:bCs/>
          <w:smallCaps/>
          <w:spacing w:val="3"/>
        </w:rPr>
        <w:t>I</w:t>
      </w:r>
      <w:r w:rsidR="00DC221C">
        <w:rPr>
          <w:rStyle w:val="CharacterStyle1"/>
          <w:bCs/>
          <w:smallCaps/>
          <w:spacing w:val="3"/>
        </w:rPr>
        <w:t>.M.C.R.</w:t>
      </w:r>
      <w:r w:rsidR="006140BF" w:rsidRPr="00350671">
        <w:rPr>
          <w:rStyle w:val="CharacterStyle1"/>
          <w:bCs/>
          <w:smallCaps/>
          <w:color w:val="000000" w:themeColor="text1"/>
          <w:spacing w:val="3"/>
          <w:lang w:val="es-CR"/>
        </w:rPr>
        <w:t xml:space="preserve">, </w:t>
      </w:r>
      <w:r w:rsidR="006140BF" w:rsidRPr="00350671">
        <w:rPr>
          <w:color w:val="000000" w:themeColor="text1"/>
          <w:lang w:val="es-CR"/>
        </w:rPr>
        <w:t xml:space="preserve">cédula </w:t>
      </w:r>
      <w:r w:rsidR="00DC221C">
        <w:rPr>
          <w:color w:val="000000" w:themeColor="text1"/>
          <w:lang w:val="es-CR"/>
        </w:rPr>
        <w:t>…</w:t>
      </w:r>
      <w:r w:rsidR="006140BF" w:rsidRPr="00350671">
        <w:rPr>
          <w:color w:val="000000" w:themeColor="text1"/>
          <w:lang w:val="es-CR"/>
        </w:rPr>
        <w:t xml:space="preserve">, de ahí que lo solicitado por el señor </w:t>
      </w:r>
      <w:r w:rsidR="006140BF" w:rsidRPr="00350671">
        <w:rPr>
          <w:smallCaps/>
          <w:color w:val="000000" w:themeColor="text1"/>
          <w:lang w:val="es-CR"/>
        </w:rPr>
        <w:t>F</w:t>
      </w:r>
      <w:r w:rsidR="00DC221C">
        <w:rPr>
          <w:smallCaps/>
          <w:color w:val="000000" w:themeColor="text1"/>
          <w:lang w:val="es-CR"/>
        </w:rPr>
        <w:t>.C.</w:t>
      </w:r>
      <w:r w:rsidR="006140BF" w:rsidRPr="00350671">
        <w:rPr>
          <w:color w:val="000000" w:themeColor="text1"/>
          <w:lang w:val="es-CR"/>
        </w:rPr>
        <w:t>, se encuentra fuera de los presupuestos establecidos en la Ley N. 7969, y por ende lo procedente es su rechazo.</w:t>
      </w:r>
    </w:p>
    <w:p w:rsidR="006140BF" w:rsidRPr="00350671" w:rsidRDefault="006140BF" w:rsidP="006140BF">
      <w:pPr>
        <w:pStyle w:val="Style1"/>
        <w:kinsoku w:val="0"/>
        <w:overflowPunct w:val="0"/>
        <w:autoSpaceDE/>
        <w:autoSpaceDN/>
        <w:adjustRightInd/>
        <w:spacing w:line="276" w:lineRule="auto"/>
        <w:ind w:left="0" w:right="0"/>
        <w:textAlignment w:val="baseline"/>
        <w:rPr>
          <w:color w:val="000000" w:themeColor="text1"/>
          <w:lang w:val="es-CR"/>
        </w:rPr>
      </w:pPr>
    </w:p>
    <w:p w:rsidR="00B67DC7" w:rsidRPr="005A4C72" w:rsidRDefault="00983141" w:rsidP="006140BF">
      <w:pPr>
        <w:spacing w:line="276" w:lineRule="auto"/>
        <w:ind w:left="0" w:right="0"/>
        <w:rPr>
          <w:color w:val="000000" w:themeColor="text1"/>
          <w:sz w:val="24"/>
          <w:szCs w:val="24"/>
        </w:rPr>
      </w:pPr>
      <w:r w:rsidRPr="00350671">
        <w:rPr>
          <w:color w:val="000000" w:themeColor="text1"/>
          <w:sz w:val="24"/>
          <w:szCs w:val="24"/>
        </w:rPr>
        <w:t xml:space="preserve">Lo indicado anteriormente, </w:t>
      </w:r>
      <w:r w:rsidR="00B67DC7" w:rsidRPr="00350671">
        <w:rPr>
          <w:color w:val="000000" w:themeColor="text1"/>
          <w:sz w:val="24"/>
          <w:szCs w:val="24"/>
        </w:rPr>
        <w:t xml:space="preserve">si bien </w:t>
      </w:r>
      <w:r w:rsidRPr="00350671">
        <w:rPr>
          <w:color w:val="000000" w:themeColor="text1"/>
          <w:sz w:val="24"/>
          <w:szCs w:val="24"/>
        </w:rPr>
        <w:t>resulta</w:t>
      </w:r>
      <w:r w:rsidR="00B67DC7" w:rsidRPr="00350671">
        <w:rPr>
          <w:color w:val="000000" w:themeColor="text1"/>
          <w:sz w:val="24"/>
          <w:szCs w:val="24"/>
        </w:rPr>
        <w:t xml:space="preserve"> desafortunado para </w:t>
      </w:r>
      <w:r w:rsidR="00796C4F" w:rsidRPr="00350671">
        <w:rPr>
          <w:color w:val="000000" w:themeColor="text1"/>
          <w:sz w:val="24"/>
          <w:szCs w:val="24"/>
        </w:rPr>
        <w:t xml:space="preserve">el </w:t>
      </w:r>
      <w:r w:rsidR="00B67DC7" w:rsidRPr="00350671">
        <w:rPr>
          <w:color w:val="000000" w:themeColor="text1"/>
          <w:sz w:val="24"/>
          <w:szCs w:val="24"/>
        </w:rPr>
        <w:t xml:space="preserve">recurrente, </w:t>
      </w:r>
      <w:r w:rsidR="00ED7AE0" w:rsidRPr="00350671">
        <w:rPr>
          <w:color w:val="000000" w:themeColor="text1"/>
          <w:sz w:val="24"/>
          <w:szCs w:val="24"/>
        </w:rPr>
        <w:t xml:space="preserve">determina que su </w:t>
      </w:r>
      <w:r w:rsidRPr="00350671">
        <w:rPr>
          <w:color w:val="000000" w:themeColor="text1"/>
          <w:sz w:val="24"/>
          <w:szCs w:val="24"/>
        </w:rPr>
        <w:t xml:space="preserve">petición </w:t>
      </w:r>
      <w:r w:rsidR="00B67DC7" w:rsidRPr="00350671">
        <w:rPr>
          <w:color w:val="000000" w:themeColor="text1"/>
          <w:sz w:val="24"/>
          <w:szCs w:val="24"/>
        </w:rPr>
        <w:t>no está jurídicament</w:t>
      </w:r>
      <w:r w:rsidRPr="00350671">
        <w:rPr>
          <w:color w:val="000000" w:themeColor="text1"/>
          <w:sz w:val="24"/>
          <w:szCs w:val="24"/>
        </w:rPr>
        <w:t>e</w:t>
      </w:r>
      <w:r w:rsidR="00B67DC7" w:rsidRPr="00350671">
        <w:rPr>
          <w:color w:val="000000" w:themeColor="text1"/>
          <w:sz w:val="24"/>
          <w:szCs w:val="24"/>
        </w:rPr>
        <w:t xml:space="preserve"> tutelad</w:t>
      </w:r>
      <w:r w:rsidRPr="00350671">
        <w:rPr>
          <w:color w:val="000000" w:themeColor="text1"/>
          <w:sz w:val="24"/>
          <w:szCs w:val="24"/>
        </w:rPr>
        <w:t>a</w:t>
      </w:r>
      <w:r w:rsidR="00B67DC7" w:rsidRPr="00350671">
        <w:rPr>
          <w:color w:val="000000" w:themeColor="text1"/>
          <w:sz w:val="24"/>
          <w:szCs w:val="24"/>
        </w:rPr>
        <w:t xml:space="preserve"> por el ordenamiento</w:t>
      </w:r>
      <w:r w:rsidR="00B67DC7" w:rsidRPr="005A4C72">
        <w:rPr>
          <w:color w:val="000000" w:themeColor="text1"/>
          <w:sz w:val="24"/>
          <w:szCs w:val="24"/>
        </w:rPr>
        <w:t xml:space="preserve"> jurídico</w:t>
      </w:r>
      <w:r w:rsidRPr="005A4C72">
        <w:rPr>
          <w:color w:val="000000" w:themeColor="text1"/>
          <w:sz w:val="24"/>
          <w:szCs w:val="24"/>
        </w:rPr>
        <w:t>,</w:t>
      </w:r>
      <w:r w:rsidR="00796C4F" w:rsidRPr="005A4C72">
        <w:rPr>
          <w:color w:val="000000" w:themeColor="text1"/>
          <w:sz w:val="24"/>
          <w:szCs w:val="24"/>
        </w:rPr>
        <w:t xml:space="preserve"> pues a</w:t>
      </w:r>
      <w:r w:rsidRPr="005A4C72">
        <w:rPr>
          <w:color w:val="000000" w:themeColor="text1"/>
          <w:sz w:val="24"/>
          <w:szCs w:val="24"/>
        </w:rPr>
        <w:t>l tener la condición de “</w:t>
      </w:r>
      <w:r w:rsidRPr="005A4C72">
        <w:rPr>
          <w:b/>
          <w:i/>
          <w:color w:val="000000" w:themeColor="text1"/>
          <w:sz w:val="24"/>
          <w:szCs w:val="24"/>
        </w:rPr>
        <w:t>beneficiaria titular</w:t>
      </w:r>
      <w:r w:rsidRPr="005A4C72">
        <w:rPr>
          <w:color w:val="000000" w:themeColor="text1"/>
          <w:sz w:val="24"/>
          <w:szCs w:val="24"/>
        </w:rPr>
        <w:t xml:space="preserve">” </w:t>
      </w:r>
      <w:r w:rsidR="00796C4F" w:rsidRPr="005A4C72">
        <w:rPr>
          <w:color w:val="000000" w:themeColor="text1"/>
          <w:sz w:val="24"/>
          <w:szCs w:val="24"/>
        </w:rPr>
        <w:t xml:space="preserve">y no poder optar por ser el nuevo concesionario, </w:t>
      </w:r>
      <w:r w:rsidR="006140BF" w:rsidRPr="005A4C72">
        <w:rPr>
          <w:color w:val="000000" w:themeColor="text1"/>
          <w:sz w:val="24"/>
          <w:szCs w:val="24"/>
        </w:rPr>
        <w:t xml:space="preserve">tampoco </w:t>
      </w:r>
      <w:r w:rsidR="00796C4F" w:rsidRPr="005A4C72">
        <w:rPr>
          <w:color w:val="000000" w:themeColor="text1"/>
          <w:sz w:val="24"/>
          <w:szCs w:val="24"/>
        </w:rPr>
        <w:t xml:space="preserve">puede renunciar en favor </w:t>
      </w:r>
      <w:r w:rsidR="006140BF" w:rsidRPr="005A4C72">
        <w:rPr>
          <w:color w:val="000000" w:themeColor="text1"/>
          <w:sz w:val="24"/>
          <w:szCs w:val="24"/>
        </w:rPr>
        <w:t xml:space="preserve">ni siquiera </w:t>
      </w:r>
      <w:r w:rsidR="00796C4F" w:rsidRPr="005A4C72">
        <w:rPr>
          <w:color w:val="000000" w:themeColor="text1"/>
          <w:sz w:val="24"/>
          <w:szCs w:val="24"/>
        </w:rPr>
        <w:t xml:space="preserve">de la beneficiaria suplente, </w:t>
      </w:r>
      <w:r w:rsidR="006140BF" w:rsidRPr="005A4C72">
        <w:rPr>
          <w:color w:val="000000" w:themeColor="text1"/>
          <w:sz w:val="24"/>
          <w:szCs w:val="24"/>
        </w:rPr>
        <w:t xml:space="preserve">de ahí que la Administración se encuentra en el deber </w:t>
      </w:r>
      <w:r w:rsidR="00ED7AE0" w:rsidRPr="005A4C72">
        <w:rPr>
          <w:color w:val="000000" w:themeColor="text1"/>
          <w:sz w:val="24"/>
          <w:szCs w:val="24"/>
        </w:rPr>
        <w:t>de negar lo solicitado</w:t>
      </w:r>
      <w:r w:rsidR="00B67DC7" w:rsidRPr="005A4C72">
        <w:rPr>
          <w:color w:val="000000" w:themeColor="text1"/>
          <w:sz w:val="24"/>
          <w:szCs w:val="24"/>
        </w:rPr>
        <w:t xml:space="preserve"> en cumplimiento con lo dispuesto por el Artículo 42 Bis de la Ley </w:t>
      </w:r>
      <w:proofErr w:type="spellStart"/>
      <w:r w:rsidR="00B67DC7" w:rsidRPr="005A4C72">
        <w:rPr>
          <w:color w:val="000000" w:themeColor="text1"/>
          <w:sz w:val="24"/>
          <w:szCs w:val="24"/>
        </w:rPr>
        <w:t>N°</w:t>
      </w:r>
      <w:proofErr w:type="spellEnd"/>
      <w:r w:rsidR="00B67DC7" w:rsidRPr="005A4C72">
        <w:rPr>
          <w:color w:val="000000" w:themeColor="text1"/>
          <w:sz w:val="24"/>
          <w:szCs w:val="24"/>
        </w:rPr>
        <w:t xml:space="preserve"> 7969, en relación con el artículo 11 de la Ley General de la Administración Pública, </w:t>
      </w:r>
      <w:r w:rsidRPr="005A4C72">
        <w:rPr>
          <w:color w:val="000000" w:themeColor="text1"/>
          <w:sz w:val="24"/>
          <w:szCs w:val="24"/>
        </w:rPr>
        <w:t xml:space="preserve">y </w:t>
      </w:r>
      <w:r w:rsidR="00B67DC7" w:rsidRPr="005A4C72">
        <w:rPr>
          <w:color w:val="000000" w:themeColor="text1"/>
          <w:sz w:val="24"/>
          <w:szCs w:val="24"/>
        </w:rPr>
        <w:t xml:space="preserve">en razón a ello, lo que </w:t>
      </w:r>
      <w:r w:rsidRPr="005A4C72">
        <w:rPr>
          <w:color w:val="000000" w:themeColor="text1"/>
          <w:sz w:val="24"/>
          <w:szCs w:val="24"/>
        </w:rPr>
        <w:t>procede</w:t>
      </w:r>
      <w:r w:rsidR="00B67DC7" w:rsidRPr="005A4C72">
        <w:rPr>
          <w:color w:val="000000" w:themeColor="text1"/>
          <w:sz w:val="24"/>
          <w:szCs w:val="24"/>
        </w:rPr>
        <w:t xml:space="preserve"> es declarar sin lugar el Recurso de Apelación en Subsidio y confirmar la regularidad del acto administrativo contenido en el </w:t>
      </w:r>
      <w:r w:rsidR="00C60018" w:rsidRPr="005A4C72">
        <w:rPr>
          <w:b/>
          <w:color w:val="000000" w:themeColor="text1"/>
          <w:sz w:val="24"/>
          <w:szCs w:val="24"/>
        </w:rPr>
        <w:t>Artículo 7.6.1 de la Sesión Ordinaria 7-2018 del 28 de febrero del 2018</w:t>
      </w:r>
      <w:r w:rsidR="00B67DC7" w:rsidRPr="005A4C72">
        <w:rPr>
          <w:color w:val="000000" w:themeColor="text1"/>
          <w:sz w:val="24"/>
          <w:szCs w:val="24"/>
        </w:rPr>
        <w:t>, adoptado por la Junta Directiva del Consejo de Transporte Público.</w:t>
      </w:r>
    </w:p>
    <w:p w:rsidR="00983141" w:rsidRPr="005A4C72" w:rsidRDefault="005139D0" w:rsidP="00B67DC7">
      <w:pPr>
        <w:spacing w:line="276" w:lineRule="auto"/>
        <w:ind w:left="0" w:right="0"/>
        <w:rPr>
          <w:color w:val="000000" w:themeColor="text1"/>
          <w:sz w:val="24"/>
          <w:szCs w:val="24"/>
        </w:rPr>
      </w:pPr>
      <w:r w:rsidRPr="005A4C72">
        <w:rPr>
          <w:color w:val="000000" w:themeColor="text1"/>
          <w:sz w:val="24"/>
          <w:szCs w:val="24"/>
        </w:rPr>
        <w:t xml:space="preserve"> </w:t>
      </w:r>
    </w:p>
    <w:p w:rsidR="005139D0" w:rsidRPr="005A4C72" w:rsidRDefault="005139D0" w:rsidP="00B67DC7">
      <w:pPr>
        <w:spacing w:line="276" w:lineRule="auto"/>
        <w:ind w:left="0" w:right="0"/>
        <w:rPr>
          <w:color w:val="000000" w:themeColor="text1"/>
          <w:sz w:val="24"/>
          <w:szCs w:val="24"/>
        </w:rPr>
      </w:pPr>
    </w:p>
    <w:p w:rsidR="00DC221C" w:rsidRDefault="00DC221C" w:rsidP="005D3718">
      <w:pPr>
        <w:autoSpaceDE w:val="0"/>
        <w:autoSpaceDN w:val="0"/>
        <w:adjustRightInd w:val="0"/>
        <w:spacing w:line="276" w:lineRule="auto"/>
        <w:ind w:left="0" w:right="0"/>
        <w:jc w:val="center"/>
        <w:rPr>
          <w:b/>
          <w:color w:val="000000" w:themeColor="text1"/>
          <w:sz w:val="24"/>
          <w:szCs w:val="24"/>
        </w:rPr>
      </w:pPr>
    </w:p>
    <w:p w:rsidR="00DC221C" w:rsidRDefault="00DC221C" w:rsidP="005D3718">
      <w:pPr>
        <w:autoSpaceDE w:val="0"/>
        <w:autoSpaceDN w:val="0"/>
        <w:adjustRightInd w:val="0"/>
        <w:spacing w:line="276" w:lineRule="auto"/>
        <w:ind w:left="0" w:right="0"/>
        <w:jc w:val="center"/>
        <w:rPr>
          <w:b/>
          <w:color w:val="000000" w:themeColor="text1"/>
          <w:sz w:val="24"/>
          <w:szCs w:val="24"/>
        </w:rPr>
      </w:pPr>
    </w:p>
    <w:p w:rsidR="00DC221C" w:rsidRDefault="00DC221C" w:rsidP="005D3718">
      <w:pPr>
        <w:autoSpaceDE w:val="0"/>
        <w:autoSpaceDN w:val="0"/>
        <w:adjustRightInd w:val="0"/>
        <w:spacing w:line="276" w:lineRule="auto"/>
        <w:ind w:left="0" w:right="0"/>
        <w:jc w:val="center"/>
        <w:rPr>
          <w:b/>
          <w:color w:val="000000" w:themeColor="text1"/>
          <w:sz w:val="24"/>
          <w:szCs w:val="24"/>
        </w:rPr>
      </w:pPr>
    </w:p>
    <w:p w:rsidR="00DC221C" w:rsidRDefault="00DC221C" w:rsidP="005D3718">
      <w:pPr>
        <w:autoSpaceDE w:val="0"/>
        <w:autoSpaceDN w:val="0"/>
        <w:adjustRightInd w:val="0"/>
        <w:spacing w:line="276" w:lineRule="auto"/>
        <w:ind w:left="0" w:right="0"/>
        <w:jc w:val="center"/>
        <w:rPr>
          <w:b/>
          <w:color w:val="000000" w:themeColor="text1"/>
          <w:sz w:val="24"/>
          <w:szCs w:val="24"/>
        </w:rPr>
      </w:pPr>
    </w:p>
    <w:p w:rsidR="005D3718" w:rsidRPr="005A4C72" w:rsidRDefault="005D3718" w:rsidP="005D3718">
      <w:pPr>
        <w:autoSpaceDE w:val="0"/>
        <w:autoSpaceDN w:val="0"/>
        <w:adjustRightInd w:val="0"/>
        <w:spacing w:line="276" w:lineRule="auto"/>
        <w:ind w:left="0" w:right="0"/>
        <w:jc w:val="center"/>
        <w:rPr>
          <w:b/>
          <w:color w:val="000000" w:themeColor="text1"/>
          <w:sz w:val="24"/>
          <w:szCs w:val="24"/>
        </w:rPr>
      </w:pPr>
      <w:r w:rsidRPr="005A4C72">
        <w:rPr>
          <w:b/>
          <w:color w:val="000000" w:themeColor="text1"/>
          <w:sz w:val="24"/>
          <w:szCs w:val="24"/>
        </w:rPr>
        <w:t>POR TANTO</w:t>
      </w:r>
    </w:p>
    <w:p w:rsidR="0072309A" w:rsidRPr="005A4C72" w:rsidRDefault="0072309A" w:rsidP="005D3718">
      <w:pPr>
        <w:spacing w:line="276" w:lineRule="auto"/>
        <w:ind w:left="0" w:right="0"/>
        <w:rPr>
          <w:b/>
          <w:color w:val="000000" w:themeColor="text1"/>
          <w:sz w:val="24"/>
          <w:szCs w:val="24"/>
        </w:rPr>
      </w:pPr>
    </w:p>
    <w:p w:rsidR="005139D0" w:rsidRPr="005A4C72" w:rsidRDefault="005139D0" w:rsidP="005D3718">
      <w:pPr>
        <w:spacing w:line="276" w:lineRule="auto"/>
        <w:ind w:left="0" w:right="0"/>
        <w:rPr>
          <w:b/>
          <w:color w:val="000000" w:themeColor="text1"/>
          <w:sz w:val="24"/>
          <w:szCs w:val="24"/>
        </w:rPr>
      </w:pPr>
    </w:p>
    <w:p w:rsidR="005D3718" w:rsidRPr="005A4C72" w:rsidRDefault="005D3718" w:rsidP="005D3718">
      <w:pPr>
        <w:spacing w:line="276" w:lineRule="auto"/>
        <w:ind w:left="0" w:right="0"/>
        <w:rPr>
          <w:smallCaps/>
          <w:color w:val="000000" w:themeColor="text1"/>
          <w:sz w:val="24"/>
          <w:szCs w:val="24"/>
        </w:rPr>
      </w:pPr>
      <w:r w:rsidRPr="005A4C72">
        <w:rPr>
          <w:b/>
          <w:color w:val="000000" w:themeColor="text1"/>
          <w:sz w:val="24"/>
          <w:szCs w:val="24"/>
        </w:rPr>
        <w:t xml:space="preserve">I.- </w:t>
      </w:r>
      <w:r w:rsidRPr="005A4C72">
        <w:rPr>
          <w:iCs/>
          <w:color w:val="000000" w:themeColor="text1"/>
          <w:sz w:val="24"/>
          <w:szCs w:val="24"/>
        </w:rPr>
        <w:t xml:space="preserve">Se declara </w:t>
      </w:r>
      <w:r w:rsidRPr="005A4C72">
        <w:rPr>
          <w:b/>
          <w:iCs/>
          <w:smallCaps/>
          <w:color w:val="000000" w:themeColor="text1"/>
          <w:sz w:val="24"/>
          <w:szCs w:val="24"/>
        </w:rPr>
        <w:t xml:space="preserve">Sin lugar </w:t>
      </w:r>
      <w:r w:rsidRPr="005A4C72">
        <w:rPr>
          <w:color w:val="000000" w:themeColor="text1"/>
          <w:sz w:val="24"/>
          <w:szCs w:val="24"/>
        </w:rPr>
        <w:t xml:space="preserve">el </w:t>
      </w:r>
      <w:r w:rsidR="00262A07" w:rsidRPr="005A4C72">
        <w:rPr>
          <w:b/>
          <w:smallCaps/>
          <w:color w:val="000000" w:themeColor="text1"/>
          <w:sz w:val="24"/>
          <w:szCs w:val="24"/>
        </w:rPr>
        <w:t>Recurso de Apelación</w:t>
      </w:r>
      <w:r w:rsidR="00262A07" w:rsidRPr="005A4C72">
        <w:rPr>
          <w:color w:val="000000" w:themeColor="text1"/>
          <w:sz w:val="24"/>
          <w:szCs w:val="24"/>
        </w:rPr>
        <w:t xml:space="preserve"> </w:t>
      </w:r>
      <w:r w:rsidR="00262A07" w:rsidRPr="005A4C72">
        <w:rPr>
          <w:b/>
          <w:smallCaps/>
          <w:color w:val="000000" w:themeColor="text1"/>
          <w:sz w:val="24"/>
          <w:szCs w:val="24"/>
        </w:rPr>
        <w:t>en subsidio</w:t>
      </w:r>
      <w:r w:rsidR="00262A07" w:rsidRPr="005A4C72">
        <w:rPr>
          <w:color w:val="000000" w:themeColor="text1"/>
          <w:sz w:val="24"/>
          <w:szCs w:val="24"/>
        </w:rPr>
        <w:t xml:space="preserve">, interpuesto por </w:t>
      </w:r>
      <w:r w:rsidR="006140BF" w:rsidRPr="005A4C72">
        <w:rPr>
          <w:b/>
          <w:smallCaps/>
          <w:color w:val="000000" w:themeColor="text1"/>
          <w:sz w:val="24"/>
          <w:szCs w:val="24"/>
        </w:rPr>
        <w:t>W</w:t>
      </w:r>
      <w:r w:rsidR="00DC221C">
        <w:rPr>
          <w:b/>
          <w:smallCaps/>
          <w:color w:val="000000" w:themeColor="text1"/>
          <w:sz w:val="24"/>
          <w:szCs w:val="24"/>
        </w:rPr>
        <w:t>.F.C.</w:t>
      </w:r>
      <w:r w:rsidR="006140BF" w:rsidRPr="005A4C72">
        <w:rPr>
          <w:color w:val="000000" w:themeColor="text1"/>
          <w:sz w:val="24"/>
          <w:szCs w:val="24"/>
        </w:rPr>
        <w:t xml:space="preserve">, </w:t>
      </w:r>
      <w:r w:rsidR="000E67E7" w:rsidRPr="005A4C72">
        <w:rPr>
          <w:color w:val="000000" w:themeColor="text1"/>
          <w:sz w:val="24"/>
          <w:szCs w:val="24"/>
        </w:rPr>
        <w:t xml:space="preserve">cédula de identidad número </w:t>
      </w:r>
      <w:r w:rsidR="00DC221C">
        <w:rPr>
          <w:color w:val="000000" w:themeColor="text1"/>
          <w:sz w:val="24"/>
          <w:szCs w:val="24"/>
        </w:rPr>
        <w:t>…</w:t>
      </w:r>
      <w:r w:rsidR="006140BF" w:rsidRPr="005A4C72">
        <w:rPr>
          <w:color w:val="000000" w:themeColor="text1"/>
          <w:sz w:val="24"/>
          <w:szCs w:val="24"/>
        </w:rPr>
        <w:t xml:space="preserve">, contra el </w:t>
      </w:r>
      <w:r w:rsidR="006140BF" w:rsidRPr="005A4C72">
        <w:rPr>
          <w:b/>
          <w:color w:val="000000" w:themeColor="text1"/>
          <w:sz w:val="24"/>
          <w:szCs w:val="24"/>
        </w:rPr>
        <w:t>Artículo 7.6.1 de la Sesión Ordinaria 7-2018 del 28 de febrero del 2018</w:t>
      </w:r>
      <w:r w:rsidR="00983141" w:rsidRPr="005A4C72">
        <w:rPr>
          <w:color w:val="000000" w:themeColor="text1"/>
          <w:sz w:val="24"/>
          <w:szCs w:val="24"/>
        </w:rPr>
        <w:t>,</w:t>
      </w:r>
      <w:r w:rsidRPr="005A4C72">
        <w:rPr>
          <w:color w:val="000000" w:themeColor="text1"/>
          <w:sz w:val="24"/>
          <w:szCs w:val="24"/>
        </w:rPr>
        <w:t xml:space="preserve"> adoptado por la Junta Directiva del Consejo de Transporte Público.</w:t>
      </w:r>
    </w:p>
    <w:p w:rsidR="005D3718" w:rsidRPr="005A4C72" w:rsidRDefault="005D3718" w:rsidP="005D3718">
      <w:pPr>
        <w:spacing w:line="276" w:lineRule="auto"/>
        <w:ind w:left="0" w:right="0"/>
        <w:rPr>
          <w:color w:val="000000" w:themeColor="text1"/>
          <w:sz w:val="24"/>
          <w:szCs w:val="24"/>
        </w:rPr>
      </w:pPr>
    </w:p>
    <w:p w:rsidR="005D3718" w:rsidRPr="005A4C72" w:rsidRDefault="005D3718" w:rsidP="005D3718">
      <w:pPr>
        <w:spacing w:line="276" w:lineRule="auto"/>
        <w:ind w:left="0" w:right="0"/>
        <w:rPr>
          <w:b/>
          <w:color w:val="000000" w:themeColor="text1"/>
          <w:sz w:val="24"/>
          <w:szCs w:val="24"/>
        </w:rPr>
      </w:pPr>
      <w:r w:rsidRPr="005A4C72">
        <w:rPr>
          <w:b/>
          <w:color w:val="000000" w:themeColor="text1"/>
          <w:sz w:val="24"/>
          <w:szCs w:val="24"/>
        </w:rPr>
        <w:t xml:space="preserve">II.- </w:t>
      </w:r>
      <w:r w:rsidRPr="005A4C72">
        <w:rPr>
          <w:color w:val="000000" w:themeColor="text1"/>
          <w:sz w:val="24"/>
          <w:szCs w:val="24"/>
        </w:rPr>
        <w:t>De conformidad con el artículo 22, inciso c), de la citada Ley 7969, la presente resolución no tiene ulterior recurso por lo que,</w:t>
      </w:r>
      <w:r w:rsidRPr="005A4C72">
        <w:rPr>
          <w:b/>
          <w:color w:val="000000" w:themeColor="text1"/>
          <w:sz w:val="24"/>
          <w:szCs w:val="24"/>
        </w:rPr>
        <w:t xml:space="preserve"> </w:t>
      </w:r>
      <w:r w:rsidRPr="005A4C72">
        <w:rPr>
          <w:color w:val="000000" w:themeColor="text1"/>
          <w:sz w:val="24"/>
          <w:szCs w:val="24"/>
        </w:rPr>
        <w:t>s</w:t>
      </w:r>
      <w:r w:rsidRPr="005A4C72">
        <w:rPr>
          <w:i/>
          <w:color w:val="000000" w:themeColor="text1"/>
          <w:sz w:val="24"/>
          <w:szCs w:val="24"/>
        </w:rPr>
        <w:t>e tiene por agotada la vía administrativa</w:t>
      </w:r>
      <w:r w:rsidRPr="005A4C72">
        <w:rPr>
          <w:color w:val="000000" w:themeColor="text1"/>
          <w:sz w:val="24"/>
          <w:szCs w:val="24"/>
        </w:rPr>
        <w:t xml:space="preserve">. </w:t>
      </w:r>
      <w:r w:rsidR="00212153" w:rsidRPr="005A4C72">
        <w:rPr>
          <w:b/>
          <w:color w:val="000000" w:themeColor="text1"/>
          <w:sz w:val="24"/>
          <w:szCs w:val="24"/>
        </w:rPr>
        <w:t>NOTIFÍQUESE. -</w:t>
      </w:r>
      <w:r w:rsidRPr="005A4C72">
        <w:rPr>
          <w:b/>
          <w:color w:val="000000" w:themeColor="text1"/>
          <w:sz w:val="24"/>
          <w:szCs w:val="24"/>
        </w:rPr>
        <w:t xml:space="preserve"> </w:t>
      </w:r>
    </w:p>
    <w:p w:rsidR="005D3718" w:rsidRPr="005A4C72" w:rsidRDefault="005D3718" w:rsidP="005D3718">
      <w:pPr>
        <w:spacing w:line="276" w:lineRule="auto"/>
        <w:ind w:left="0" w:right="0"/>
        <w:jc w:val="center"/>
        <w:rPr>
          <w:color w:val="000000" w:themeColor="text1"/>
          <w:sz w:val="24"/>
          <w:szCs w:val="24"/>
        </w:rPr>
      </w:pPr>
    </w:p>
    <w:p w:rsidR="005D3718" w:rsidRPr="005A4C72" w:rsidRDefault="005D3718" w:rsidP="005D3718">
      <w:pPr>
        <w:spacing w:line="276" w:lineRule="auto"/>
        <w:ind w:left="0" w:right="0"/>
        <w:jc w:val="center"/>
        <w:rPr>
          <w:color w:val="000000" w:themeColor="text1"/>
          <w:sz w:val="24"/>
          <w:szCs w:val="24"/>
        </w:rPr>
      </w:pPr>
    </w:p>
    <w:p w:rsidR="00F434AD" w:rsidRPr="005A4C72" w:rsidRDefault="00F434AD" w:rsidP="005D3718">
      <w:pPr>
        <w:spacing w:line="276" w:lineRule="auto"/>
        <w:ind w:left="0" w:right="0"/>
        <w:jc w:val="center"/>
        <w:rPr>
          <w:color w:val="000000" w:themeColor="text1"/>
          <w:sz w:val="24"/>
          <w:szCs w:val="24"/>
        </w:rPr>
      </w:pPr>
    </w:p>
    <w:p w:rsidR="00B04960" w:rsidRPr="005A4AE8" w:rsidRDefault="00B04960" w:rsidP="00B04960">
      <w:pPr>
        <w:pStyle w:val="Ttulo1"/>
        <w:spacing w:before="0" w:after="0"/>
        <w:ind w:left="0" w:right="0"/>
        <w:jc w:val="center"/>
        <w:rPr>
          <w:rFonts w:ascii="Times New Roman" w:hAnsi="Times New Roman" w:cs="Times New Roman"/>
          <w:b w:val="0"/>
          <w:color w:val="000000" w:themeColor="text1"/>
          <w:sz w:val="24"/>
          <w:szCs w:val="24"/>
        </w:rPr>
      </w:pPr>
      <w:r w:rsidRPr="005A4AE8">
        <w:rPr>
          <w:rFonts w:ascii="Times New Roman" w:hAnsi="Times New Roman" w:cs="Times New Roman"/>
          <w:b w:val="0"/>
          <w:color w:val="000000" w:themeColor="text1"/>
          <w:sz w:val="24"/>
          <w:szCs w:val="24"/>
        </w:rPr>
        <w:t>Lic. Ronald Muñoz Corea</w:t>
      </w:r>
    </w:p>
    <w:p w:rsidR="00B04960" w:rsidRPr="005A4C72" w:rsidRDefault="00B04960" w:rsidP="00B04960">
      <w:pPr>
        <w:ind w:left="0" w:right="0"/>
        <w:jc w:val="center"/>
        <w:rPr>
          <w:b/>
          <w:color w:val="000000" w:themeColor="text1"/>
          <w:sz w:val="24"/>
          <w:szCs w:val="24"/>
        </w:rPr>
      </w:pPr>
      <w:r w:rsidRPr="005A4C72">
        <w:rPr>
          <w:b/>
          <w:color w:val="000000" w:themeColor="text1"/>
          <w:sz w:val="24"/>
          <w:szCs w:val="24"/>
        </w:rPr>
        <w:t>Presidente</w:t>
      </w:r>
    </w:p>
    <w:p w:rsidR="00B04960" w:rsidRPr="005A4C72" w:rsidRDefault="00B04960" w:rsidP="00B04960">
      <w:pPr>
        <w:pStyle w:val="Ttulo1"/>
        <w:spacing w:before="0" w:after="0"/>
        <w:ind w:left="0" w:right="0"/>
        <w:jc w:val="center"/>
        <w:rPr>
          <w:rFonts w:ascii="Times New Roman" w:hAnsi="Times New Roman" w:cs="Times New Roman"/>
          <w:color w:val="000000" w:themeColor="text1"/>
          <w:sz w:val="24"/>
          <w:szCs w:val="24"/>
        </w:rPr>
      </w:pPr>
    </w:p>
    <w:p w:rsidR="00F434AD" w:rsidRPr="005A4C72" w:rsidRDefault="00F434AD" w:rsidP="00F434AD">
      <w:pPr>
        <w:rPr>
          <w:color w:val="000000" w:themeColor="text1"/>
        </w:rPr>
      </w:pPr>
    </w:p>
    <w:p w:rsidR="006140BF" w:rsidRPr="005A4C72" w:rsidRDefault="006140BF" w:rsidP="00F434AD">
      <w:pPr>
        <w:rPr>
          <w:color w:val="000000" w:themeColor="text1"/>
        </w:rPr>
      </w:pPr>
    </w:p>
    <w:p w:rsidR="006140BF" w:rsidRPr="005A4C72" w:rsidRDefault="006140BF" w:rsidP="00F434AD">
      <w:pPr>
        <w:rPr>
          <w:color w:val="000000" w:themeColor="text1"/>
        </w:rPr>
      </w:pPr>
    </w:p>
    <w:p w:rsidR="00591548" w:rsidRPr="005A4C72" w:rsidRDefault="00591548" w:rsidP="00591548">
      <w:pPr>
        <w:rPr>
          <w:color w:val="000000" w:themeColor="text1"/>
        </w:rPr>
      </w:pPr>
    </w:p>
    <w:p w:rsidR="00B04960" w:rsidRPr="005A4AE8" w:rsidRDefault="00B04960" w:rsidP="00B04960">
      <w:pPr>
        <w:pStyle w:val="Ttulo1"/>
        <w:spacing w:before="0" w:after="0"/>
        <w:ind w:left="0" w:right="0"/>
        <w:jc w:val="center"/>
        <w:rPr>
          <w:rFonts w:ascii="Times New Roman" w:hAnsi="Times New Roman" w:cs="Times New Roman"/>
          <w:b w:val="0"/>
          <w:color w:val="000000" w:themeColor="text1"/>
          <w:sz w:val="24"/>
          <w:szCs w:val="24"/>
        </w:rPr>
      </w:pPr>
      <w:r w:rsidRPr="005A4AE8">
        <w:rPr>
          <w:rFonts w:ascii="Times New Roman" w:hAnsi="Times New Roman" w:cs="Times New Roman"/>
          <w:b w:val="0"/>
          <w:color w:val="000000" w:themeColor="text1"/>
          <w:sz w:val="24"/>
          <w:szCs w:val="24"/>
        </w:rPr>
        <w:t xml:space="preserve">Lic. Mario Quesada Aguirre          </w:t>
      </w:r>
      <w:r w:rsidRPr="005A4AE8">
        <w:rPr>
          <w:rFonts w:ascii="Times New Roman" w:hAnsi="Times New Roman" w:cs="Times New Roman"/>
          <w:b w:val="0"/>
          <w:color w:val="000000" w:themeColor="text1"/>
          <w:sz w:val="24"/>
          <w:szCs w:val="24"/>
        </w:rPr>
        <w:tab/>
      </w:r>
      <w:r w:rsidRPr="005A4AE8">
        <w:rPr>
          <w:rFonts w:ascii="Times New Roman" w:hAnsi="Times New Roman" w:cs="Times New Roman"/>
          <w:b w:val="0"/>
          <w:color w:val="000000" w:themeColor="text1"/>
          <w:sz w:val="24"/>
          <w:szCs w:val="24"/>
        </w:rPr>
        <w:tab/>
        <w:t xml:space="preserve"> Lic. Carlos Miguel Portuguez Méndez</w:t>
      </w:r>
    </w:p>
    <w:p w:rsidR="00B04960" w:rsidRPr="005A4C72" w:rsidRDefault="006662CD" w:rsidP="00B04960">
      <w:pPr>
        <w:pStyle w:val="Ttulo1"/>
        <w:spacing w:before="0" w:after="0"/>
        <w:ind w:left="709" w:right="0" w:firstLine="709"/>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 </w:t>
      </w:r>
      <w:r w:rsidR="00B04960" w:rsidRPr="005A4C72">
        <w:rPr>
          <w:rFonts w:ascii="Times New Roman" w:hAnsi="Times New Roman" w:cs="Times New Roman"/>
          <w:color w:val="000000" w:themeColor="text1"/>
          <w:sz w:val="24"/>
          <w:szCs w:val="24"/>
        </w:rPr>
        <w:t xml:space="preserve">Juez </w:t>
      </w:r>
      <w:r w:rsidR="00B04960" w:rsidRPr="005A4C72">
        <w:rPr>
          <w:rFonts w:ascii="Times New Roman" w:hAnsi="Times New Roman" w:cs="Times New Roman"/>
          <w:color w:val="000000" w:themeColor="text1"/>
          <w:sz w:val="24"/>
          <w:szCs w:val="24"/>
        </w:rPr>
        <w:tab/>
      </w:r>
      <w:r w:rsidR="00B04960" w:rsidRPr="005A4C72">
        <w:rPr>
          <w:rFonts w:ascii="Times New Roman" w:hAnsi="Times New Roman" w:cs="Times New Roman"/>
          <w:color w:val="000000" w:themeColor="text1"/>
          <w:sz w:val="24"/>
          <w:szCs w:val="24"/>
        </w:rPr>
        <w:tab/>
      </w:r>
      <w:r w:rsidR="00B04960" w:rsidRPr="005A4C72">
        <w:rPr>
          <w:rFonts w:ascii="Times New Roman" w:hAnsi="Times New Roman" w:cs="Times New Roman"/>
          <w:color w:val="000000" w:themeColor="text1"/>
          <w:sz w:val="24"/>
          <w:szCs w:val="24"/>
        </w:rPr>
        <w:tab/>
      </w:r>
      <w:r w:rsidR="00B04960" w:rsidRPr="005A4C72">
        <w:rPr>
          <w:rFonts w:ascii="Times New Roman" w:hAnsi="Times New Roman" w:cs="Times New Roman"/>
          <w:color w:val="000000" w:themeColor="text1"/>
          <w:sz w:val="24"/>
          <w:szCs w:val="24"/>
        </w:rPr>
        <w:tab/>
      </w:r>
      <w:r w:rsidR="00B04960" w:rsidRPr="005A4C72">
        <w:rPr>
          <w:rFonts w:ascii="Times New Roman" w:hAnsi="Times New Roman" w:cs="Times New Roman"/>
          <w:color w:val="000000" w:themeColor="text1"/>
          <w:sz w:val="24"/>
          <w:szCs w:val="24"/>
        </w:rPr>
        <w:tab/>
      </w:r>
      <w:r w:rsidR="00B04960" w:rsidRPr="005A4C72">
        <w:rPr>
          <w:rFonts w:ascii="Times New Roman" w:hAnsi="Times New Roman" w:cs="Times New Roman"/>
          <w:color w:val="000000" w:themeColor="text1"/>
          <w:sz w:val="24"/>
          <w:szCs w:val="24"/>
        </w:rPr>
        <w:tab/>
        <w:t xml:space="preserve">        </w:t>
      </w:r>
      <w:proofErr w:type="spellStart"/>
      <w:r w:rsidR="00B04960" w:rsidRPr="005A4C72">
        <w:rPr>
          <w:rFonts w:ascii="Times New Roman" w:hAnsi="Times New Roman" w:cs="Times New Roman"/>
          <w:color w:val="000000" w:themeColor="text1"/>
          <w:sz w:val="24"/>
          <w:szCs w:val="24"/>
        </w:rPr>
        <w:t>Juez</w:t>
      </w:r>
      <w:proofErr w:type="spellEnd"/>
    </w:p>
    <w:p w:rsidR="00D20CB6" w:rsidRPr="005A4C72" w:rsidRDefault="00D20CB6" w:rsidP="005D3718">
      <w:pPr>
        <w:autoSpaceDE w:val="0"/>
        <w:autoSpaceDN w:val="0"/>
        <w:adjustRightInd w:val="0"/>
        <w:spacing w:line="276" w:lineRule="auto"/>
        <w:ind w:left="0" w:right="0"/>
        <w:jc w:val="center"/>
        <w:rPr>
          <w:color w:val="000000" w:themeColor="text1"/>
          <w:szCs w:val="24"/>
        </w:rPr>
      </w:pPr>
    </w:p>
    <w:sectPr w:rsidR="00D20CB6" w:rsidRPr="005A4C72" w:rsidSect="00925154">
      <w:footerReference w:type="even" r:id="rId11"/>
      <w:footerReference w:type="default" r:id="rId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073" w:rsidRDefault="005F3073">
      <w:r>
        <w:separator/>
      </w:r>
    </w:p>
  </w:endnote>
  <w:endnote w:type="continuationSeparator" w:id="0">
    <w:p w:rsidR="005F3073" w:rsidRDefault="005F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C6B" w:rsidRDefault="009D085C" w:rsidP="0015280B">
    <w:pPr>
      <w:pStyle w:val="Piedepgina"/>
      <w:framePr w:wrap="around" w:vAnchor="text" w:hAnchor="margin" w:xAlign="right" w:y="1"/>
      <w:rPr>
        <w:rStyle w:val="Nmerodepgina"/>
      </w:rPr>
    </w:pPr>
    <w:r>
      <w:rPr>
        <w:rStyle w:val="Nmerodepgina"/>
      </w:rPr>
      <w:fldChar w:fldCharType="begin"/>
    </w:r>
    <w:r w:rsidR="006A3C6B">
      <w:rPr>
        <w:rStyle w:val="Nmerodepgina"/>
      </w:rPr>
      <w:instrText xml:space="preserve">PAGE  </w:instrText>
    </w:r>
    <w:r>
      <w:rPr>
        <w:rStyle w:val="Nmerodepgina"/>
      </w:rPr>
      <w:fldChar w:fldCharType="end"/>
    </w:r>
  </w:p>
  <w:p w:rsidR="006A3C6B" w:rsidRDefault="006A3C6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6A3C6B" w:rsidRDefault="006A3C6B" w:rsidP="00C7476D">
        <w:pPr>
          <w:pStyle w:val="Piedepgina"/>
          <w:ind w:left="0" w:right="0"/>
          <w:jc w:val="right"/>
        </w:pPr>
      </w:p>
      <w:p w:rsidR="006A3C6B" w:rsidRDefault="001C30B8">
        <w:pPr>
          <w:pStyle w:val="Piedepgina"/>
          <w:jc w:val="right"/>
        </w:pPr>
      </w:p>
    </w:sdtContent>
  </w:sdt>
  <w:p w:rsidR="006A3C6B" w:rsidRPr="004705B3" w:rsidRDefault="006A3C6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073" w:rsidRDefault="005F3073">
      <w:r>
        <w:separator/>
      </w:r>
    </w:p>
  </w:footnote>
  <w:footnote w:type="continuationSeparator" w:id="0">
    <w:p w:rsidR="005F3073" w:rsidRDefault="005F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B603"/>
    <w:multiLevelType w:val="singleLevel"/>
    <w:tmpl w:val="0E2E41DF"/>
    <w:lvl w:ilvl="0">
      <w:start w:val="1"/>
      <w:numFmt w:val="upperLetter"/>
      <w:lvlText w:val="%1-"/>
      <w:lvlJc w:val="left"/>
      <w:pPr>
        <w:tabs>
          <w:tab w:val="num" w:pos="720"/>
        </w:tabs>
        <w:ind w:left="720" w:hanging="360"/>
      </w:pPr>
      <w:rPr>
        <w:rFonts w:ascii="Verdana" w:hAnsi="Verdana" w:cs="Verdana"/>
        <w:spacing w:val="-3"/>
        <w:sz w:val="18"/>
        <w:szCs w:val="18"/>
      </w:rPr>
    </w:lvl>
  </w:abstractNum>
  <w:abstractNum w:abstractNumId="1"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4"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5"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40073EB"/>
    <w:multiLevelType w:val="hybridMultilevel"/>
    <w:tmpl w:val="D3F28CCA"/>
    <w:lvl w:ilvl="0" w:tplc="6E40F5AE">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1" w15:restartNumberingAfterBreak="0">
    <w:nsid w:val="6C555826"/>
    <w:multiLevelType w:val="hybridMultilevel"/>
    <w:tmpl w:val="F8EAC952"/>
    <w:lvl w:ilvl="0" w:tplc="AB30C9DE">
      <w:start w:val="2"/>
      <w:numFmt w:val="upp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2"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6"/>
  </w:num>
  <w:num w:numId="3">
    <w:abstractNumId w:val="2"/>
  </w:num>
  <w:num w:numId="4">
    <w:abstractNumId w:val="9"/>
  </w:num>
  <w:num w:numId="5">
    <w:abstractNumId w:val="22"/>
  </w:num>
  <w:num w:numId="6">
    <w:abstractNumId w:val="20"/>
  </w:num>
  <w:num w:numId="7">
    <w:abstractNumId w:val="18"/>
  </w:num>
  <w:num w:numId="8">
    <w:abstractNumId w:val="19"/>
  </w:num>
  <w:num w:numId="9">
    <w:abstractNumId w:val="5"/>
  </w:num>
  <w:num w:numId="10">
    <w:abstractNumId w:val="8"/>
  </w:num>
  <w:num w:numId="11">
    <w:abstractNumId w:val="13"/>
  </w:num>
  <w:num w:numId="12">
    <w:abstractNumId w:val="12"/>
  </w:num>
  <w:num w:numId="13">
    <w:abstractNumId w:val="3"/>
  </w:num>
  <w:num w:numId="14">
    <w:abstractNumId w:val="4"/>
  </w:num>
  <w:num w:numId="15">
    <w:abstractNumId w:val="23"/>
  </w:num>
  <w:num w:numId="16">
    <w:abstractNumId w:val="10"/>
  </w:num>
  <w:num w:numId="17">
    <w:abstractNumId w:val="7"/>
  </w:num>
  <w:num w:numId="18">
    <w:abstractNumId w:val="14"/>
  </w:num>
  <w:num w:numId="19">
    <w:abstractNumId w:val="1"/>
  </w:num>
  <w:num w:numId="20">
    <w:abstractNumId w:val="11"/>
  </w:num>
  <w:num w:numId="21">
    <w:abstractNumId w:val="16"/>
  </w:num>
  <w:num w:numId="22">
    <w:abstractNumId w:val="0"/>
    <w:lvlOverride w:ilvl="0">
      <w:startOverride w:val="1"/>
    </w:lvlOverride>
  </w:num>
  <w:num w:numId="23">
    <w:abstractNumId w:val="21"/>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26E"/>
    <w:rsid w:val="000021F5"/>
    <w:rsid w:val="000022C1"/>
    <w:rsid w:val="000046B2"/>
    <w:rsid w:val="000052E3"/>
    <w:rsid w:val="00015D60"/>
    <w:rsid w:val="000172B3"/>
    <w:rsid w:val="0001753B"/>
    <w:rsid w:val="0002472E"/>
    <w:rsid w:val="000302C0"/>
    <w:rsid w:val="000323B3"/>
    <w:rsid w:val="000327BA"/>
    <w:rsid w:val="00033BBC"/>
    <w:rsid w:val="00045363"/>
    <w:rsid w:val="00050542"/>
    <w:rsid w:val="00056B2C"/>
    <w:rsid w:val="0007367B"/>
    <w:rsid w:val="00075028"/>
    <w:rsid w:val="000813A4"/>
    <w:rsid w:val="000814ED"/>
    <w:rsid w:val="000815AA"/>
    <w:rsid w:val="00082071"/>
    <w:rsid w:val="00087153"/>
    <w:rsid w:val="00092129"/>
    <w:rsid w:val="00093D7A"/>
    <w:rsid w:val="00095A4A"/>
    <w:rsid w:val="000A15CD"/>
    <w:rsid w:val="000A2C40"/>
    <w:rsid w:val="000A2F3A"/>
    <w:rsid w:val="000A320F"/>
    <w:rsid w:val="000A35E3"/>
    <w:rsid w:val="000A3E9E"/>
    <w:rsid w:val="000A5B5C"/>
    <w:rsid w:val="000A672E"/>
    <w:rsid w:val="000B6C31"/>
    <w:rsid w:val="000C07EA"/>
    <w:rsid w:val="000C4CF8"/>
    <w:rsid w:val="000C4FDA"/>
    <w:rsid w:val="000D0761"/>
    <w:rsid w:val="000D3160"/>
    <w:rsid w:val="000D43B5"/>
    <w:rsid w:val="000D5206"/>
    <w:rsid w:val="000D74AB"/>
    <w:rsid w:val="000E290C"/>
    <w:rsid w:val="000E2F89"/>
    <w:rsid w:val="000E67E7"/>
    <w:rsid w:val="000E68E7"/>
    <w:rsid w:val="000E797A"/>
    <w:rsid w:val="000F014E"/>
    <w:rsid w:val="000F27B6"/>
    <w:rsid w:val="000F3AC9"/>
    <w:rsid w:val="000F3F86"/>
    <w:rsid w:val="000F5C8D"/>
    <w:rsid w:val="00105D88"/>
    <w:rsid w:val="0010633E"/>
    <w:rsid w:val="00106925"/>
    <w:rsid w:val="0010705F"/>
    <w:rsid w:val="00107C3C"/>
    <w:rsid w:val="0011138D"/>
    <w:rsid w:val="00114B9B"/>
    <w:rsid w:val="00116BD8"/>
    <w:rsid w:val="00116E06"/>
    <w:rsid w:val="0012039D"/>
    <w:rsid w:val="001206BF"/>
    <w:rsid w:val="001227EF"/>
    <w:rsid w:val="00122B37"/>
    <w:rsid w:val="00122F50"/>
    <w:rsid w:val="00124DFB"/>
    <w:rsid w:val="00126200"/>
    <w:rsid w:val="00127B90"/>
    <w:rsid w:val="00127FF9"/>
    <w:rsid w:val="00131712"/>
    <w:rsid w:val="00133C36"/>
    <w:rsid w:val="00134C6F"/>
    <w:rsid w:val="00136AE0"/>
    <w:rsid w:val="00137C26"/>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75C7"/>
    <w:rsid w:val="00180E90"/>
    <w:rsid w:val="001844C6"/>
    <w:rsid w:val="0018762C"/>
    <w:rsid w:val="00193D84"/>
    <w:rsid w:val="00197143"/>
    <w:rsid w:val="001A070E"/>
    <w:rsid w:val="001A0855"/>
    <w:rsid w:val="001A0A12"/>
    <w:rsid w:val="001A2AF4"/>
    <w:rsid w:val="001A3205"/>
    <w:rsid w:val="001A3C48"/>
    <w:rsid w:val="001A7028"/>
    <w:rsid w:val="001B0B25"/>
    <w:rsid w:val="001B0DEB"/>
    <w:rsid w:val="001C176D"/>
    <w:rsid w:val="001C20B0"/>
    <w:rsid w:val="001C30B8"/>
    <w:rsid w:val="001C5D21"/>
    <w:rsid w:val="001D0058"/>
    <w:rsid w:val="001D0D72"/>
    <w:rsid w:val="001D2725"/>
    <w:rsid w:val="001D3944"/>
    <w:rsid w:val="001D461A"/>
    <w:rsid w:val="001D79BE"/>
    <w:rsid w:val="001E16BD"/>
    <w:rsid w:val="001F2A6E"/>
    <w:rsid w:val="001F403B"/>
    <w:rsid w:val="001F538A"/>
    <w:rsid w:val="001F711A"/>
    <w:rsid w:val="00202DE0"/>
    <w:rsid w:val="00212153"/>
    <w:rsid w:val="0021242B"/>
    <w:rsid w:val="00212913"/>
    <w:rsid w:val="002174C6"/>
    <w:rsid w:val="00217BF2"/>
    <w:rsid w:val="00222A4D"/>
    <w:rsid w:val="00222C13"/>
    <w:rsid w:val="00224384"/>
    <w:rsid w:val="002249E3"/>
    <w:rsid w:val="0023056C"/>
    <w:rsid w:val="00231DA9"/>
    <w:rsid w:val="00237B3C"/>
    <w:rsid w:val="00241B87"/>
    <w:rsid w:val="00253871"/>
    <w:rsid w:val="002547C8"/>
    <w:rsid w:val="0025481F"/>
    <w:rsid w:val="00254DE7"/>
    <w:rsid w:val="002618CA"/>
    <w:rsid w:val="00262A07"/>
    <w:rsid w:val="00267155"/>
    <w:rsid w:val="00281561"/>
    <w:rsid w:val="00281E93"/>
    <w:rsid w:val="00282999"/>
    <w:rsid w:val="00284BC2"/>
    <w:rsid w:val="00285ED6"/>
    <w:rsid w:val="00287AA5"/>
    <w:rsid w:val="00290868"/>
    <w:rsid w:val="00292028"/>
    <w:rsid w:val="002923C2"/>
    <w:rsid w:val="00294A53"/>
    <w:rsid w:val="00295AD8"/>
    <w:rsid w:val="002A198D"/>
    <w:rsid w:val="002A4185"/>
    <w:rsid w:val="002A440F"/>
    <w:rsid w:val="002A4A0F"/>
    <w:rsid w:val="002A6845"/>
    <w:rsid w:val="002A69E7"/>
    <w:rsid w:val="002C0E51"/>
    <w:rsid w:val="002C0EB3"/>
    <w:rsid w:val="002C1F0D"/>
    <w:rsid w:val="002C45C0"/>
    <w:rsid w:val="002C6802"/>
    <w:rsid w:val="002C7233"/>
    <w:rsid w:val="002D107A"/>
    <w:rsid w:val="002D2014"/>
    <w:rsid w:val="002D3EB7"/>
    <w:rsid w:val="002E0F10"/>
    <w:rsid w:val="002E7F8A"/>
    <w:rsid w:val="002F2BE9"/>
    <w:rsid w:val="002F3B02"/>
    <w:rsid w:val="00301ED0"/>
    <w:rsid w:val="00307A8F"/>
    <w:rsid w:val="003110C7"/>
    <w:rsid w:val="00311D2C"/>
    <w:rsid w:val="0031780C"/>
    <w:rsid w:val="00317AC2"/>
    <w:rsid w:val="00321E27"/>
    <w:rsid w:val="00330C02"/>
    <w:rsid w:val="00334EB4"/>
    <w:rsid w:val="00334EE1"/>
    <w:rsid w:val="003354B3"/>
    <w:rsid w:val="00335BCC"/>
    <w:rsid w:val="003376E5"/>
    <w:rsid w:val="00337DC0"/>
    <w:rsid w:val="003418E0"/>
    <w:rsid w:val="00343417"/>
    <w:rsid w:val="003471E4"/>
    <w:rsid w:val="00347C2E"/>
    <w:rsid w:val="00350671"/>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6B2C"/>
    <w:rsid w:val="003A795D"/>
    <w:rsid w:val="003B32A7"/>
    <w:rsid w:val="003B65AE"/>
    <w:rsid w:val="003C0A00"/>
    <w:rsid w:val="003C10EA"/>
    <w:rsid w:val="003C3AAD"/>
    <w:rsid w:val="003C5845"/>
    <w:rsid w:val="003C5EE2"/>
    <w:rsid w:val="003D4D81"/>
    <w:rsid w:val="003D6730"/>
    <w:rsid w:val="003D724D"/>
    <w:rsid w:val="003F0EF5"/>
    <w:rsid w:val="003F1E6C"/>
    <w:rsid w:val="003F5090"/>
    <w:rsid w:val="003F5877"/>
    <w:rsid w:val="003F612E"/>
    <w:rsid w:val="00401C59"/>
    <w:rsid w:val="00401EAF"/>
    <w:rsid w:val="00405705"/>
    <w:rsid w:val="00411199"/>
    <w:rsid w:val="00412C21"/>
    <w:rsid w:val="00426AE0"/>
    <w:rsid w:val="00435B86"/>
    <w:rsid w:val="0043655A"/>
    <w:rsid w:val="00440729"/>
    <w:rsid w:val="004431A0"/>
    <w:rsid w:val="00443425"/>
    <w:rsid w:val="00444CB1"/>
    <w:rsid w:val="00450308"/>
    <w:rsid w:val="00454A6C"/>
    <w:rsid w:val="00454E1C"/>
    <w:rsid w:val="0045696B"/>
    <w:rsid w:val="004569B9"/>
    <w:rsid w:val="00456A6A"/>
    <w:rsid w:val="00457D1E"/>
    <w:rsid w:val="00460306"/>
    <w:rsid w:val="004665C6"/>
    <w:rsid w:val="00467370"/>
    <w:rsid w:val="00467CBD"/>
    <w:rsid w:val="004705B3"/>
    <w:rsid w:val="00470F6D"/>
    <w:rsid w:val="0047178F"/>
    <w:rsid w:val="00472CEF"/>
    <w:rsid w:val="00473C56"/>
    <w:rsid w:val="0048112A"/>
    <w:rsid w:val="004836D8"/>
    <w:rsid w:val="00483BA2"/>
    <w:rsid w:val="0048725D"/>
    <w:rsid w:val="00490739"/>
    <w:rsid w:val="004A3A0D"/>
    <w:rsid w:val="004A62B1"/>
    <w:rsid w:val="004A72CE"/>
    <w:rsid w:val="004A7CDE"/>
    <w:rsid w:val="004A7E03"/>
    <w:rsid w:val="004B2F23"/>
    <w:rsid w:val="004B4513"/>
    <w:rsid w:val="004B4A9B"/>
    <w:rsid w:val="004B7DF6"/>
    <w:rsid w:val="004C19DB"/>
    <w:rsid w:val="004C7AFD"/>
    <w:rsid w:val="004D1DFF"/>
    <w:rsid w:val="004D3407"/>
    <w:rsid w:val="004D3BC8"/>
    <w:rsid w:val="004E43A2"/>
    <w:rsid w:val="004E4D0A"/>
    <w:rsid w:val="004E54D0"/>
    <w:rsid w:val="004E5CF2"/>
    <w:rsid w:val="004E741D"/>
    <w:rsid w:val="004F50AC"/>
    <w:rsid w:val="004F51BE"/>
    <w:rsid w:val="004F5D88"/>
    <w:rsid w:val="004F7355"/>
    <w:rsid w:val="004F75BD"/>
    <w:rsid w:val="00500F05"/>
    <w:rsid w:val="00503033"/>
    <w:rsid w:val="00503CBC"/>
    <w:rsid w:val="0051359E"/>
    <w:rsid w:val="005139D0"/>
    <w:rsid w:val="005161FF"/>
    <w:rsid w:val="00516D8B"/>
    <w:rsid w:val="0051784D"/>
    <w:rsid w:val="005222D3"/>
    <w:rsid w:val="0052263B"/>
    <w:rsid w:val="005230B8"/>
    <w:rsid w:val="00524FCD"/>
    <w:rsid w:val="00527C5F"/>
    <w:rsid w:val="00530069"/>
    <w:rsid w:val="00530F8D"/>
    <w:rsid w:val="00531BD7"/>
    <w:rsid w:val="00531DFC"/>
    <w:rsid w:val="005324C4"/>
    <w:rsid w:val="00535033"/>
    <w:rsid w:val="00535306"/>
    <w:rsid w:val="005357E2"/>
    <w:rsid w:val="0053588F"/>
    <w:rsid w:val="00542A11"/>
    <w:rsid w:val="0054397D"/>
    <w:rsid w:val="00543E00"/>
    <w:rsid w:val="00544317"/>
    <w:rsid w:val="005447F4"/>
    <w:rsid w:val="00547513"/>
    <w:rsid w:val="00547C28"/>
    <w:rsid w:val="00550B42"/>
    <w:rsid w:val="00554392"/>
    <w:rsid w:val="0056271E"/>
    <w:rsid w:val="005627C8"/>
    <w:rsid w:val="00574450"/>
    <w:rsid w:val="005771F6"/>
    <w:rsid w:val="00577C77"/>
    <w:rsid w:val="00583F24"/>
    <w:rsid w:val="00591548"/>
    <w:rsid w:val="00591A3B"/>
    <w:rsid w:val="00594945"/>
    <w:rsid w:val="0059599C"/>
    <w:rsid w:val="005A068A"/>
    <w:rsid w:val="005A2631"/>
    <w:rsid w:val="005A4AE8"/>
    <w:rsid w:val="005A4C72"/>
    <w:rsid w:val="005A613C"/>
    <w:rsid w:val="005B2880"/>
    <w:rsid w:val="005B3F6E"/>
    <w:rsid w:val="005B49BD"/>
    <w:rsid w:val="005B5130"/>
    <w:rsid w:val="005C5BA8"/>
    <w:rsid w:val="005C6083"/>
    <w:rsid w:val="005C6DCC"/>
    <w:rsid w:val="005D21DA"/>
    <w:rsid w:val="005D2F61"/>
    <w:rsid w:val="005D3718"/>
    <w:rsid w:val="005D5001"/>
    <w:rsid w:val="005D5A64"/>
    <w:rsid w:val="005E20A9"/>
    <w:rsid w:val="005E215B"/>
    <w:rsid w:val="005E5955"/>
    <w:rsid w:val="005F0F31"/>
    <w:rsid w:val="005F1998"/>
    <w:rsid w:val="005F3073"/>
    <w:rsid w:val="005F61FB"/>
    <w:rsid w:val="005F740A"/>
    <w:rsid w:val="00602BCA"/>
    <w:rsid w:val="00603BB4"/>
    <w:rsid w:val="00603EF7"/>
    <w:rsid w:val="006045D0"/>
    <w:rsid w:val="00605523"/>
    <w:rsid w:val="00606B69"/>
    <w:rsid w:val="00611EF5"/>
    <w:rsid w:val="00612BC9"/>
    <w:rsid w:val="006140BF"/>
    <w:rsid w:val="006140E7"/>
    <w:rsid w:val="00617CEE"/>
    <w:rsid w:val="006223DA"/>
    <w:rsid w:val="00623520"/>
    <w:rsid w:val="00623A1F"/>
    <w:rsid w:val="00625555"/>
    <w:rsid w:val="006313C9"/>
    <w:rsid w:val="006315E0"/>
    <w:rsid w:val="00631FD5"/>
    <w:rsid w:val="0063718A"/>
    <w:rsid w:val="0063787E"/>
    <w:rsid w:val="00637EAB"/>
    <w:rsid w:val="00640DC5"/>
    <w:rsid w:val="006411E5"/>
    <w:rsid w:val="006437C9"/>
    <w:rsid w:val="00645B0B"/>
    <w:rsid w:val="006470E6"/>
    <w:rsid w:val="00651CB4"/>
    <w:rsid w:val="00653A25"/>
    <w:rsid w:val="00655A93"/>
    <w:rsid w:val="00660C92"/>
    <w:rsid w:val="0066275B"/>
    <w:rsid w:val="006654C2"/>
    <w:rsid w:val="006662CD"/>
    <w:rsid w:val="00666453"/>
    <w:rsid w:val="006677B2"/>
    <w:rsid w:val="0066795F"/>
    <w:rsid w:val="00670346"/>
    <w:rsid w:val="006720C5"/>
    <w:rsid w:val="00673276"/>
    <w:rsid w:val="006766F0"/>
    <w:rsid w:val="0068431A"/>
    <w:rsid w:val="006942B5"/>
    <w:rsid w:val="006A03A3"/>
    <w:rsid w:val="006A0451"/>
    <w:rsid w:val="006A1C15"/>
    <w:rsid w:val="006A3C6B"/>
    <w:rsid w:val="006A6CEB"/>
    <w:rsid w:val="006B207D"/>
    <w:rsid w:val="006B4147"/>
    <w:rsid w:val="006B4284"/>
    <w:rsid w:val="006B7E07"/>
    <w:rsid w:val="006C1EAE"/>
    <w:rsid w:val="006C4D9D"/>
    <w:rsid w:val="006C7002"/>
    <w:rsid w:val="006D5068"/>
    <w:rsid w:val="006D771A"/>
    <w:rsid w:val="006E005A"/>
    <w:rsid w:val="006E0867"/>
    <w:rsid w:val="006E0F7A"/>
    <w:rsid w:val="006E2782"/>
    <w:rsid w:val="006E29C7"/>
    <w:rsid w:val="006E3079"/>
    <w:rsid w:val="006E46CD"/>
    <w:rsid w:val="006E5177"/>
    <w:rsid w:val="006F0221"/>
    <w:rsid w:val="006F0299"/>
    <w:rsid w:val="006F112F"/>
    <w:rsid w:val="006F1F6E"/>
    <w:rsid w:val="006F36DE"/>
    <w:rsid w:val="006F3B36"/>
    <w:rsid w:val="006F3E63"/>
    <w:rsid w:val="006F6ECD"/>
    <w:rsid w:val="007031D0"/>
    <w:rsid w:val="007032C0"/>
    <w:rsid w:val="007047DE"/>
    <w:rsid w:val="00705AD6"/>
    <w:rsid w:val="00706C65"/>
    <w:rsid w:val="007112F7"/>
    <w:rsid w:val="0071704A"/>
    <w:rsid w:val="00721969"/>
    <w:rsid w:val="00722BD0"/>
    <w:rsid w:val="0072309A"/>
    <w:rsid w:val="0072486C"/>
    <w:rsid w:val="00724F22"/>
    <w:rsid w:val="007326A7"/>
    <w:rsid w:val="00735112"/>
    <w:rsid w:val="007355A4"/>
    <w:rsid w:val="00736DC7"/>
    <w:rsid w:val="0073713D"/>
    <w:rsid w:val="00737177"/>
    <w:rsid w:val="007427E5"/>
    <w:rsid w:val="00742943"/>
    <w:rsid w:val="00750645"/>
    <w:rsid w:val="007513D4"/>
    <w:rsid w:val="0075491C"/>
    <w:rsid w:val="0076051F"/>
    <w:rsid w:val="00760A27"/>
    <w:rsid w:val="00761EF9"/>
    <w:rsid w:val="00761F68"/>
    <w:rsid w:val="00763019"/>
    <w:rsid w:val="00764269"/>
    <w:rsid w:val="00765A79"/>
    <w:rsid w:val="00767D73"/>
    <w:rsid w:val="00771733"/>
    <w:rsid w:val="007723E7"/>
    <w:rsid w:val="00772E1F"/>
    <w:rsid w:val="00774A3A"/>
    <w:rsid w:val="00777C2F"/>
    <w:rsid w:val="00777D21"/>
    <w:rsid w:val="00777E23"/>
    <w:rsid w:val="0078357A"/>
    <w:rsid w:val="007836B2"/>
    <w:rsid w:val="00784A16"/>
    <w:rsid w:val="007869BF"/>
    <w:rsid w:val="00790369"/>
    <w:rsid w:val="007905AE"/>
    <w:rsid w:val="0079122A"/>
    <w:rsid w:val="00796C4F"/>
    <w:rsid w:val="00797779"/>
    <w:rsid w:val="007A0255"/>
    <w:rsid w:val="007A0836"/>
    <w:rsid w:val="007A5C67"/>
    <w:rsid w:val="007A7584"/>
    <w:rsid w:val="007B1C80"/>
    <w:rsid w:val="007B50CC"/>
    <w:rsid w:val="007B580F"/>
    <w:rsid w:val="007B614B"/>
    <w:rsid w:val="007B6AF5"/>
    <w:rsid w:val="007C017B"/>
    <w:rsid w:val="007C0A31"/>
    <w:rsid w:val="007C181C"/>
    <w:rsid w:val="007C348E"/>
    <w:rsid w:val="007C4187"/>
    <w:rsid w:val="007C4BFF"/>
    <w:rsid w:val="007C711E"/>
    <w:rsid w:val="007E1458"/>
    <w:rsid w:val="007E14AA"/>
    <w:rsid w:val="007E7E67"/>
    <w:rsid w:val="007F2966"/>
    <w:rsid w:val="007F3876"/>
    <w:rsid w:val="007F6C85"/>
    <w:rsid w:val="007F7B58"/>
    <w:rsid w:val="008003B9"/>
    <w:rsid w:val="00810B78"/>
    <w:rsid w:val="00812B8F"/>
    <w:rsid w:val="00813ED6"/>
    <w:rsid w:val="008142B9"/>
    <w:rsid w:val="00814469"/>
    <w:rsid w:val="00820EFC"/>
    <w:rsid w:val="00821A26"/>
    <w:rsid w:val="00824C29"/>
    <w:rsid w:val="008268D5"/>
    <w:rsid w:val="008304C9"/>
    <w:rsid w:val="008348F0"/>
    <w:rsid w:val="00837E08"/>
    <w:rsid w:val="008403B5"/>
    <w:rsid w:val="00841207"/>
    <w:rsid w:val="008412A6"/>
    <w:rsid w:val="00841EE8"/>
    <w:rsid w:val="00843D1E"/>
    <w:rsid w:val="00845A50"/>
    <w:rsid w:val="00847E6D"/>
    <w:rsid w:val="00851367"/>
    <w:rsid w:val="008543A3"/>
    <w:rsid w:val="00857A0D"/>
    <w:rsid w:val="00862F3F"/>
    <w:rsid w:val="00864ED7"/>
    <w:rsid w:val="00865E75"/>
    <w:rsid w:val="00865E95"/>
    <w:rsid w:val="0086630A"/>
    <w:rsid w:val="00870EE2"/>
    <w:rsid w:val="008771E1"/>
    <w:rsid w:val="00877FF2"/>
    <w:rsid w:val="0088097D"/>
    <w:rsid w:val="0088341F"/>
    <w:rsid w:val="00894C47"/>
    <w:rsid w:val="008B4A93"/>
    <w:rsid w:val="008B5724"/>
    <w:rsid w:val="008C2D69"/>
    <w:rsid w:val="008D6DAF"/>
    <w:rsid w:val="008E1796"/>
    <w:rsid w:val="008E1C35"/>
    <w:rsid w:val="008E69CB"/>
    <w:rsid w:val="008E72EA"/>
    <w:rsid w:val="008F121E"/>
    <w:rsid w:val="008F2A88"/>
    <w:rsid w:val="00901969"/>
    <w:rsid w:val="00901AA0"/>
    <w:rsid w:val="0090376D"/>
    <w:rsid w:val="009147EE"/>
    <w:rsid w:val="00915620"/>
    <w:rsid w:val="00917589"/>
    <w:rsid w:val="00920C99"/>
    <w:rsid w:val="00923099"/>
    <w:rsid w:val="009236C1"/>
    <w:rsid w:val="00925154"/>
    <w:rsid w:val="00930C9F"/>
    <w:rsid w:val="009331C2"/>
    <w:rsid w:val="0093501C"/>
    <w:rsid w:val="00936AF6"/>
    <w:rsid w:val="009470BC"/>
    <w:rsid w:val="00947144"/>
    <w:rsid w:val="00947581"/>
    <w:rsid w:val="0094762F"/>
    <w:rsid w:val="009479C5"/>
    <w:rsid w:val="0096073F"/>
    <w:rsid w:val="009638A8"/>
    <w:rsid w:val="009654DD"/>
    <w:rsid w:val="00965AF7"/>
    <w:rsid w:val="00983141"/>
    <w:rsid w:val="0098662F"/>
    <w:rsid w:val="0099111A"/>
    <w:rsid w:val="00991B7F"/>
    <w:rsid w:val="009932BF"/>
    <w:rsid w:val="00993DAE"/>
    <w:rsid w:val="00994D32"/>
    <w:rsid w:val="009A1275"/>
    <w:rsid w:val="009A1991"/>
    <w:rsid w:val="009A4BEB"/>
    <w:rsid w:val="009A588A"/>
    <w:rsid w:val="009A62C7"/>
    <w:rsid w:val="009A68A4"/>
    <w:rsid w:val="009A70B8"/>
    <w:rsid w:val="009A76FA"/>
    <w:rsid w:val="009B255C"/>
    <w:rsid w:val="009B347A"/>
    <w:rsid w:val="009B4971"/>
    <w:rsid w:val="009B5777"/>
    <w:rsid w:val="009B7A14"/>
    <w:rsid w:val="009C32CE"/>
    <w:rsid w:val="009D085C"/>
    <w:rsid w:val="009D4BB9"/>
    <w:rsid w:val="009D73C5"/>
    <w:rsid w:val="009E1F1E"/>
    <w:rsid w:val="009E62C1"/>
    <w:rsid w:val="009E7C69"/>
    <w:rsid w:val="009F1C03"/>
    <w:rsid w:val="009F37B6"/>
    <w:rsid w:val="009F3D36"/>
    <w:rsid w:val="009F3D5F"/>
    <w:rsid w:val="009F6B7C"/>
    <w:rsid w:val="009F7D92"/>
    <w:rsid w:val="00A0485F"/>
    <w:rsid w:val="00A05A9C"/>
    <w:rsid w:val="00A11339"/>
    <w:rsid w:val="00A11E3A"/>
    <w:rsid w:val="00A124C9"/>
    <w:rsid w:val="00A14F83"/>
    <w:rsid w:val="00A17C14"/>
    <w:rsid w:val="00A215FD"/>
    <w:rsid w:val="00A21B6D"/>
    <w:rsid w:val="00A23AF0"/>
    <w:rsid w:val="00A24949"/>
    <w:rsid w:val="00A24BA6"/>
    <w:rsid w:val="00A251AB"/>
    <w:rsid w:val="00A26E5F"/>
    <w:rsid w:val="00A31007"/>
    <w:rsid w:val="00A340C9"/>
    <w:rsid w:val="00A362E4"/>
    <w:rsid w:val="00A4129D"/>
    <w:rsid w:val="00A44628"/>
    <w:rsid w:val="00A4612D"/>
    <w:rsid w:val="00A475AA"/>
    <w:rsid w:val="00A51D56"/>
    <w:rsid w:val="00A53993"/>
    <w:rsid w:val="00A647D3"/>
    <w:rsid w:val="00A721DA"/>
    <w:rsid w:val="00A723D9"/>
    <w:rsid w:val="00A86686"/>
    <w:rsid w:val="00A90A0E"/>
    <w:rsid w:val="00A92C59"/>
    <w:rsid w:val="00A93473"/>
    <w:rsid w:val="00A9725A"/>
    <w:rsid w:val="00AA5BE8"/>
    <w:rsid w:val="00AA739F"/>
    <w:rsid w:val="00AA7B03"/>
    <w:rsid w:val="00AA7D7E"/>
    <w:rsid w:val="00AB1A92"/>
    <w:rsid w:val="00AB49DA"/>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054F"/>
    <w:rsid w:val="00AF124B"/>
    <w:rsid w:val="00AF41E1"/>
    <w:rsid w:val="00AF5624"/>
    <w:rsid w:val="00AF5CB5"/>
    <w:rsid w:val="00B01FCB"/>
    <w:rsid w:val="00B0227F"/>
    <w:rsid w:val="00B0415A"/>
    <w:rsid w:val="00B04960"/>
    <w:rsid w:val="00B05DD6"/>
    <w:rsid w:val="00B06B1C"/>
    <w:rsid w:val="00B10067"/>
    <w:rsid w:val="00B130B6"/>
    <w:rsid w:val="00B152D1"/>
    <w:rsid w:val="00B159AC"/>
    <w:rsid w:val="00B167A1"/>
    <w:rsid w:val="00B209E3"/>
    <w:rsid w:val="00B20D7A"/>
    <w:rsid w:val="00B2125D"/>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67DC7"/>
    <w:rsid w:val="00B7216D"/>
    <w:rsid w:val="00B74DD3"/>
    <w:rsid w:val="00B77BE2"/>
    <w:rsid w:val="00B82B41"/>
    <w:rsid w:val="00B840BC"/>
    <w:rsid w:val="00B85EC7"/>
    <w:rsid w:val="00B862C8"/>
    <w:rsid w:val="00B922C5"/>
    <w:rsid w:val="00B93B74"/>
    <w:rsid w:val="00BA7C32"/>
    <w:rsid w:val="00BB0BD2"/>
    <w:rsid w:val="00BB1331"/>
    <w:rsid w:val="00BB1538"/>
    <w:rsid w:val="00BB2388"/>
    <w:rsid w:val="00BB354A"/>
    <w:rsid w:val="00BB5167"/>
    <w:rsid w:val="00BB5833"/>
    <w:rsid w:val="00BC12D8"/>
    <w:rsid w:val="00BC178E"/>
    <w:rsid w:val="00BC2548"/>
    <w:rsid w:val="00BC5074"/>
    <w:rsid w:val="00BD2EF1"/>
    <w:rsid w:val="00BD3B4A"/>
    <w:rsid w:val="00BD69AF"/>
    <w:rsid w:val="00BE6242"/>
    <w:rsid w:val="00BF085B"/>
    <w:rsid w:val="00BF13A7"/>
    <w:rsid w:val="00BF3BA4"/>
    <w:rsid w:val="00BF7E0D"/>
    <w:rsid w:val="00BF7F3A"/>
    <w:rsid w:val="00C00E8B"/>
    <w:rsid w:val="00C02463"/>
    <w:rsid w:val="00C02E97"/>
    <w:rsid w:val="00C06666"/>
    <w:rsid w:val="00C067E5"/>
    <w:rsid w:val="00C14A13"/>
    <w:rsid w:val="00C17223"/>
    <w:rsid w:val="00C21D2B"/>
    <w:rsid w:val="00C21D45"/>
    <w:rsid w:val="00C23AAE"/>
    <w:rsid w:val="00C2480A"/>
    <w:rsid w:val="00C24AE5"/>
    <w:rsid w:val="00C26F02"/>
    <w:rsid w:val="00C33219"/>
    <w:rsid w:val="00C372F1"/>
    <w:rsid w:val="00C45D38"/>
    <w:rsid w:val="00C47F5A"/>
    <w:rsid w:val="00C54CF2"/>
    <w:rsid w:val="00C56AF5"/>
    <w:rsid w:val="00C60018"/>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2D88"/>
    <w:rsid w:val="00CA4F18"/>
    <w:rsid w:val="00CA75ED"/>
    <w:rsid w:val="00CB2129"/>
    <w:rsid w:val="00CB2C0A"/>
    <w:rsid w:val="00CB34CA"/>
    <w:rsid w:val="00CB38FC"/>
    <w:rsid w:val="00CB4C17"/>
    <w:rsid w:val="00CC1E47"/>
    <w:rsid w:val="00CC4C89"/>
    <w:rsid w:val="00CD0329"/>
    <w:rsid w:val="00CD0875"/>
    <w:rsid w:val="00CD451F"/>
    <w:rsid w:val="00CF2E69"/>
    <w:rsid w:val="00D13638"/>
    <w:rsid w:val="00D1781E"/>
    <w:rsid w:val="00D20CB6"/>
    <w:rsid w:val="00D20F47"/>
    <w:rsid w:val="00D23037"/>
    <w:rsid w:val="00D25F24"/>
    <w:rsid w:val="00D27BF1"/>
    <w:rsid w:val="00D30158"/>
    <w:rsid w:val="00D30269"/>
    <w:rsid w:val="00D32553"/>
    <w:rsid w:val="00D367FD"/>
    <w:rsid w:val="00D37C4F"/>
    <w:rsid w:val="00D409BC"/>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221C"/>
    <w:rsid w:val="00DC59F1"/>
    <w:rsid w:val="00DC633D"/>
    <w:rsid w:val="00DC650F"/>
    <w:rsid w:val="00DC7FAC"/>
    <w:rsid w:val="00DD0586"/>
    <w:rsid w:val="00DD2D13"/>
    <w:rsid w:val="00DD35B7"/>
    <w:rsid w:val="00DD4C55"/>
    <w:rsid w:val="00DD5335"/>
    <w:rsid w:val="00DD5828"/>
    <w:rsid w:val="00DD7219"/>
    <w:rsid w:val="00DE20B5"/>
    <w:rsid w:val="00DE2BD7"/>
    <w:rsid w:val="00DE375E"/>
    <w:rsid w:val="00DE3996"/>
    <w:rsid w:val="00DE7A0B"/>
    <w:rsid w:val="00DF0D39"/>
    <w:rsid w:val="00DF20DF"/>
    <w:rsid w:val="00DF3DDD"/>
    <w:rsid w:val="00DF707A"/>
    <w:rsid w:val="00DF7DDA"/>
    <w:rsid w:val="00E00A42"/>
    <w:rsid w:val="00E00AC7"/>
    <w:rsid w:val="00E0514F"/>
    <w:rsid w:val="00E109EF"/>
    <w:rsid w:val="00E21FE3"/>
    <w:rsid w:val="00E2503A"/>
    <w:rsid w:val="00E250D8"/>
    <w:rsid w:val="00E2544F"/>
    <w:rsid w:val="00E25575"/>
    <w:rsid w:val="00E26C05"/>
    <w:rsid w:val="00E270AF"/>
    <w:rsid w:val="00E30AF2"/>
    <w:rsid w:val="00E31E33"/>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256"/>
    <w:rsid w:val="00EB6A49"/>
    <w:rsid w:val="00EC16FD"/>
    <w:rsid w:val="00EC7997"/>
    <w:rsid w:val="00ED1029"/>
    <w:rsid w:val="00ED528F"/>
    <w:rsid w:val="00ED7AE0"/>
    <w:rsid w:val="00EE1928"/>
    <w:rsid w:val="00EE2D73"/>
    <w:rsid w:val="00EE5520"/>
    <w:rsid w:val="00EF3942"/>
    <w:rsid w:val="00EF414F"/>
    <w:rsid w:val="00EF6C79"/>
    <w:rsid w:val="00EF7C10"/>
    <w:rsid w:val="00F02379"/>
    <w:rsid w:val="00F03A60"/>
    <w:rsid w:val="00F04AE6"/>
    <w:rsid w:val="00F11E38"/>
    <w:rsid w:val="00F17C85"/>
    <w:rsid w:val="00F20050"/>
    <w:rsid w:val="00F21E33"/>
    <w:rsid w:val="00F269A2"/>
    <w:rsid w:val="00F33D6C"/>
    <w:rsid w:val="00F34DB8"/>
    <w:rsid w:val="00F434AD"/>
    <w:rsid w:val="00F46D13"/>
    <w:rsid w:val="00F47FE3"/>
    <w:rsid w:val="00F50884"/>
    <w:rsid w:val="00F5212E"/>
    <w:rsid w:val="00F55F90"/>
    <w:rsid w:val="00F567B4"/>
    <w:rsid w:val="00F5697A"/>
    <w:rsid w:val="00F6109D"/>
    <w:rsid w:val="00F65BF0"/>
    <w:rsid w:val="00F70D10"/>
    <w:rsid w:val="00F7485C"/>
    <w:rsid w:val="00F76328"/>
    <w:rsid w:val="00F831D2"/>
    <w:rsid w:val="00F844EA"/>
    <w:rsid w:val="00F84894"/>
    <w:rsid w:val="00F914D9"/>
    <w:rsid w:val="00FA1A0E"/>
    <w:rsid w:val="00FA4803"/>
    <w:rsid w:val="00FA4D7B"/>
    <w:rsid w:val="00FB0939"/>
    <w:rsid w:val="00FB0FB2"/>
    <w:rsid w:val="00FB6977"/>
    <w:rsid w:val="00FB7316"/>
    <w:rsid w:val="00FC1B2D"/>
    <w:rsid w:val="00FC2F22"/>
    <w:rsid w:val="00FC4F42"/>
    <w:rsid w:val="00FC6DD0"/>
    <w:rsid w:val="00FD2B2A"/>
    <w:rsid w:val="00FE295F"/>
    <w:rsid w:val="00FE396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976CF9"/>
  <w15:docId w15:val="{E18C423C-427A-47E8-B952-1CFBB15E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character" w:customStyle="1" w:styleId="Mencinsinresolver1">
    <w:name w:val="Mención sin resolver1"/>
    <w:basedOn w:val="Fuentedeprrafopredeter"/>
    <w:uiPriority w:val="99"/>
    <w:semiHidden/>
    <w:unhideWhenUsed/>
    <w:rsid w:val="00180E90"/>
    <w:rPr>
      <w:color w:val="808080"/>
      <w:shd w:val="clear" w:color="auto" w:fill="E6E6E6"/>
    </w:rPr>
  </w:style>
  <w:style w:type="character" w:styleId="Mencinsinresolver">
    <w:name w:val="Unresolved Mention"/>
    <w:basedOn w:val="Fuentedeprrafopredeter"/>
    <w:uiPriority w:val="99"/>
    <w:semiHidden/>
    <w:unhideWhenUsed/>
    <w:rsid w:val="009236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37902">
      <w:bodyDiv w:val="1"/>
      <w:marLeft w:val="0"/>
      <w:marRight w:val="0"/>
      <w:marTop w:val="0"/>
      <w:marBottom w:val="0"/>
      <w:divBdr>
        <w:top w:val="none" w:sz="0" w:space="0" w:color="auto"/>
        <w:left w:val="none" w:sz="0" w:space="0" w:color="auto"/>
        <w:bottom w:val="none" w:sz="0" w:space="0" w:color="auto"/>
        <w:right w:val="none" w:sz="0" w:space="0" w:color="auto"/>
      </w:divBdr>
    </w:div>
    <w:div w:id="1340615714">
      <w:bodyDiv w:val="1"/>
      <w:marLeft w:val="0"/>
      <w:marRight w:val="0"/>
      <w:marTop w:val="0"/>
      <w:marBottom w:val="0"/>
      <w:divBdr>
        <w:top w:val="none" w:sz="0" w:space="0" w:color="auto"/>
        <w:left w:val="none" w:sz="0" w:space="0" w:color="auto"/>
        <w:bottom w:val="none" w:sz="0" w:space="0" w:color="auto"/>
        <w:right w:val="none" w:sz="0" w:space="0" w:color="auto"/>
      </w:divBdr>
    </w:div>
    <w:div w:id="20424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xxxxxx@gmail.com" TargetMode="External"/><Relationship Id="rId4" Type="http://schemas.openxmlformats.org/officeDocument/2006/relationships/settings" Target="settings.xml"/><Relationship Id="rId9" Type="http://schemas.openxmlformats.org/officeDocument/2006/relationships/hyperlink" Target="mailto:xxxxxxxxxxx@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C73A-8A25-4941-BAE8-3F6A6301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4272</Words>
  <Characters>22249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Bernal Rodriguez Porras</cp:lastModifiedBy>
  <cp:revision>2</cp:revision>
  <cp:lastPrinted>2019-07-15T20:43:00Z</cp:lastPrinted>
  <dcterms:created xsi:type="dcterms:W3CDTF">2019-09-10T15:04:00Z</dcterms:created>
  <dcterms:modified xsi:type="dcterms:W3CDTF">2019-09-10T15:04:00Z</dcterms:modified>
</cp:coreProperties>
</file>